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cs="仿宋" w:asciiTheme="majorEastAsia" w:hAnsiTheme="majorEastAsia" w:eastAsiaTheme="maj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cs="仿宋" w:asciiTheme="majorEastAsia" w:hAnsiTheme="majorEastAsia" w:eastAsiaTheme="majorEastAsia"/>
          <w:b/>
          <w:sz w:val="44"/>
          <w:szCs w:val="44"/>
          <w:lang w:val="en-US" w:eastAsia="zh-CN"/>
        </w:rPr>
        <w:t>23</w:t>
      </w: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年督导室</w:t>
      </w:r>
      <w:r>
        <w:rPr>
          <w:rFonts w:hint="eastAsia" w:cs="仿宋" w:asciiTheme="majorEastAsia" w:hAnsiTheme="majorEastAsia" w:eastAsiaTheme="majorEastAsia"/>
          <w:b/>
          <w:sz w:val="44"/>
          <w:szCs w:val="44"/>
          <w:lang w:val="en-US" w:eastAsia="zh-CN"/>
        </w:rPr>
        <w:t>重点亮点</w:t>
      </w: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工作</w:t>
      </w:r>
    </w:p>
    <w:p>
      <w:pPr>
        <w:spacing w:line="600" w:lineRule="exact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560" w:lineRule="exact"/>
        <w:ind w:firstLine="624"/>
        <w:jc w:val="left"/>
      </w:pPr>
      <w:r>
        <w:rPr>
          <w:rFonts w:ascii="黑体" w:hAnsi="宋体" w:eastAsia="黑体" w:cs="黑体"/>
          <w:b/>
          <w:kern w:val="0"/>
          <w:sz w:val="30"/>
          <w:szCs w:val="30"/>
        </w:rPr>
        <w:t>一、指导思想</w:t>
      </w:r>
    </w:p>
    <w:p>
      <w:pPr>
        <w:autoSpaceDE w:val="0"/>
        <w:spacing w:line="560" w:lineRule="exact"/>
        <w:ind w:firstLine="60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ascii="仿宋_GB2312" w:eastAsia="仿宋_GB2312" w:cs="仿宋_GB2312"/>
          <w:kern w:val="0"/>
          <w:sz w:val="30"/>
          <w:szCs w:val="30"/>
        </w:rPr>
        <w:t>20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/>
        </w:rPr>
        <w:t>23</w:t>
      </w:r>
      <w:r>
        <w:rPr>
          <w:rFonts w:ascii="仿宋_GB2312" w:eastAsia="仿宋_GB2312" w:cs="仿宋_GB2312"/>
          <w:kern w:val="0"/>
          <w:sz w:val="30"/>
          <w:szCs w:val="30"/>
        </w:rPr>
        <w:t>年,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/>
        </w:rPr>
        <w:t>督导室要</w:t>
      </w:r>
      <w:r>
        <w:rPr>
          <w:rFonts w:ascii="仿宋_GB2312" w:eastAsia="仿宋_GB2312" w:cs="仿宋_GB2312"/>
          <w:kern w:val="0"/>
          <w:sz w:val="30"/>
          <w:szCs w:val="30"/>
        </w:rPr>
        <w:t>主动服务教育发展大局，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坚持“依法督导、围绕中心、问题导向、突出重点”四个原则，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落实国家、省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、市、区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教育决策部署，</w:t>
      </w:r>
      <w:r>
        <w:rPr>
          <w:rFonts w:ascii="仿宋_GB2312" w:eastAsia="仿宋_GB2312" w:cs="仿宋_GB2312"/>
          <w:kern w:val="0"/>
          <w:sz w:val="30"/>
          <w:szCs w:val="30"/>
        </w:rPr>
        <w:t>督政督学并重，</w:t>
      </w:r>
      <w:r>
        <w:rPr>
          <w:rFonts w:ascii="仿宋" w:hAnsi="仿宋" w:eastAsia="仿宋" w:cs="宋体"/>
          <w:kern w:val="0"/>
          <w:sz w:val="32"/>
          <w:szCs w:val="32"/>
        </w:rPr>
        <w:t>充分发挥教育督导监督、检查、评估、指导、监测、服务功能，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推动学校切实履行教育职责，促进各类教育协调发展。</w:t>
      </w:r>
    </w:p>
    <w:p>
      <w:pPr>
        <w:autoSpaceDE w:val="0"/>
        <w:spacing w:line="560" w:lineRule="exact"/>
        <w:ind w:left="645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、重点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亮点工作及举措</w:t>
      </w:r>
    </w:p>
    <w:p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1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.</w:t>
      </w:r>
      <w:r>
        <w:rPr>
          <w:rFonts w:hint="eastAsia" w:ascii="楷体" w:hAnsi="楷体" w:eastAsia="楷体"/>
          <w:b/>
          <w:bCs/>
          <w:sz w:val="32"/>
          <w:szCs w:val="32"/>
        </w:rPr>
        <w:t>落实“长春市202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bCs/>
          <w:sz w:val="32"/>
          <w:szCs w:val="32"/>
        </w:rPr>
        <w:t>年教育督政项目”</w:t>
      </w:r>
    </w:p>
    <w:p>
      <w:pPr>
        <w:widowControl/>
        <w:spacing w:line="560" w:lineRule="exact"/>
        <w:ind w:firstLine="621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牵头组织各科室、各部门完成长春市教育局“202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年教育督政项目”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举措一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：年初要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年教育督政工作实施方案》，对《评估指标体系》进行责任分解，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《教育督政工作材料》（做到督导工作手册化），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使各科室、各部门明确职责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举措二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召开二道区教育督政工作会议，对各项工作进行布置；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举措三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：每季度要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组织相关科室在督导平台完成季报，对各科室的完成情况要进行调度汇总；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举措四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：要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加强横向、纵向沟通协调，及时跟进工作落实情况，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完成好年终报及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11月末的长春市综合督政检查。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促进责任部门有效完成工作目标，力争继续保持全市领先。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举措五：</w:t>
      </w:r>
      <w:r>
        <w:rPr>
          <w:rFonts w:hint="eastAsia" w:ascii="仿宋" w:hAnsi="仿宋" w:eastAsia="仿宋" w:cs="仿宋"/>
          <w:kern w:val="0"/>
          <w:sz w:val="32"/>
          <w:szCs w:val="32"/>
        </w:rPr>
        <w:t>督导室定期组织责任督学深入学校进行检查指导，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增强督导评估的针对性和有效性，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确保全年教育重点工作的完成。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举措六：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组织各校做好迎接省、市随机督导检查的准备工作。</w:t>
      </w:r>
    </w:p>
    <w:p>
      <w:pPr>
        <w:spacing w:line="60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2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.</w:t>
      </w:r>
      <w:r>
        <w:rPr>
          <w:rFonts w:hint="eastAsia" w:ascii="楷体" w:hAnsi="楷体" w:eastAsia="楷体"/>
          <w:b/>
          <w:bCs/>
          <w:sz w:val="32"/>
          <w:szCs w:val="32"/>
        </w:rPr>
        <w:t>持续推进义务教育优质均衡发展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坚持以评促建，巩固国家义务教育基本均衡督导评估验收成果。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组织莲花山、经开区、新区做好国家义务教育基本均衡的测算工作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开展义务教育优质均衡发展模拟评估，做好自评工作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，找准问题，补齐短板，加快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推进区域义务教育向优质均衡发展。</w:t>
      </w:r>
    </w:p>
    <w:p>
      <w:pPr>
        <w:spacing w:line="360" w:lineRule="auto"/>
        <w:ind w:firstLine="643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做好上级督政迎检工作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完成“县域学前教育普及普惠督导评估”工作任务，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做好省检准备，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不断提高学前教育普及普惠水平。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做好迎接长春市对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教师队伍建设、校园安全、“双减”工作成效等内容综合督导评估。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4.抓好各级各类学校督导评估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一是启动义务教育质量评价工作。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关注义务教育质量评价、办学质量评价、学生发展质量评价，对东盛、远达、春城、英俊中学、52中学开展实地督评；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二是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统筹推进幼儿园保育教育质量评价工作。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，实现各级各类幼儿园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保育教育质量评价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全覆盖，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对我区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保育教育质量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进行实地督评，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不断提高保育与教育质量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，促进幼儿园安全规范发展。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三是将特殊教育学校纳入督导评估。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按照《吉林省特殊教育学校办学质量评价实施方案》及评价体系，推进特殊教育高质量发展。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继续实施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中小学及幼儿园目标管理考核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完善考核体系，</w:t>
      </w:r>
      <w:r>
        <w:rPr>
          <w:rFonts w:hint="eastAsia" w:ascii="楷体_GB2312" w:hAnsi="楷体_GB2312" w:eastAsia="楷体_GB2312" w:cs="楷体_GB2312"/>
          <w:sz w:val="32"/>
          <w:szCs w:val="32"/>
        </w:rPr>
        <w:t>健全考核机制，细化考核标准，加强结果运用，促进学校内涵发展，不断提高学校的整体办学水平和教育治理能力。</w:t>
      </w:r>
    </w:p>
    <w:p>
      <w:pPr>
        <w:autoSpaceDE w:val="0"/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抓好全区法治工作</w:t>
      </w:r>
    </w:p>
    <w:p>
      <w:pPr>
        <w:spacing w:line="600" w:lineRule="exact"/>
        <w:ind w:firstLine="640" w:firstLineChars="200"/>
        <w:rPr>
          <w:rFonts w:hint="default" w:ascii="楷体_GB2312" w:hAnsi="楷体_GB2312" w:eastAsia="仿宋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落实法治副校长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《教育部办公厅等五部门关于贯彻落实&lt;中小学法治副校长聘任与管理办法&gt;的通知》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实现法治副校长全覆盖。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二是启动全国依法治校示范校创建工作。</w:t>
      </w:r>
    </w:p>
    <w:p>
      <w:pPr>
        <w:numPr>
          <w:ilvl w:val="0"/>
          <w:numId w:val="0"/>
        </w:numPr>
        <w:spacing w:after="0" w:line="60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2023年督导室将按照“督政不忘政治、督学不忘学习、督法不忘方法、督事不忘求是”的要求，根据教育热点难点、聚焦教学质量，在日常的督导工作中做到“四有”：</w:t>
      </w:r>
    </w:p>
    <w:p>
      <w:pPr>
        <w:numPr>
          <w:ilvl w:val="0"/>
          <w:numId w:val="0"/>
        </w:numPr>
        <w:spacing w:after="0"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工作有规划、实施有标准、目标有把控、推进有韧劲，在主管局长的带领下，圆满完成全年工作，力争取得好的成绩。</w:t>
      </w:r>
    </w:p>
    <w:p>
      <w:pPr>
        <w:numPr>
          <w:ilvl w:val="0"/>
          <w:numId w:val="0"/>
        </w:numPr>
        <w:spacing w:after="0"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 w:val="0"/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2ZjNjA0MDJjZjI3ZmU0NDFhNjQ5ZjYwM2RhNGMifQ=="/>
  </w:docVars>
  <w:rsids>
    <w:rsidRoot w:val="00FC688E"/>
    <w:rsid w:val="000E3669"/>
    <w:rsid w:val="000F39C9"/>
    <w:rsid w:val="001D3E4F"/>
    <w:rsid w:val="00314BB2"/>
    <w:rsid w:val="005A6F23"/>
    <w:rsid w:val="006574D9"/>
    <w:rsid w:val="006A64C6"/>
    <w:rsid w:val="006F196E"/>
    <w:rsid w:val="00736A85"/>
    <w:rsid w:val="00854EF6"/>
    <w:rsid w:val="00896A56"/>
    <w:rsid w:val="008F517B"/>
    <w:rsid w:val="009F6CD4"/>
    <w:rsid w:val="00CD678F"/>
    <w:rsid w:val="00DE6AC3"/>
    <w:rsid w:val="00E70F10"/>
    <w:rsid w:val="00FC688E"/>
    <w:rsid w:val="017856B6"/>
    <w:rsid w:val="068B2FB6"/>
    <w:rsid w:val="095D4169"/>
    <w:rsid w:val="09DB5488"/>
    <w:rsid w:val="0B6878D4"/>
    <w:rsid w:val="0C0A113B"/>
    <w:rsid w:val="0DBF2398"/>
    <w:rsid w:val="0F521C70"/>
    <w:rsid w:val="14863CD0"/>
    <w:rsid w:val="16FE1D9D"/>
    <w:rsid w:val="172765B4"/>
    <w:rsid w:val="173F1686"/>
    <w:rsid w:val="189D550D"/>
    <w:rsid w:val="18BF4FAE"/>
    <w:rsid w:val="1BB54C8D"/>
    <w:rsid w:val="200B4D63"/>
    <w:rsid w:val="2252501D"/>
    <w:rsid w:val="23A73E46"/>
    <w:rsid w:val="2F953B17"/>
    <w:rsid w:val="2FDA4247"/>
    <w:rsid w:val="31EB11BF"/>
    <w:rsid w:val="34D41C21"/>
    <w:rsid w:val="36C019C2"/>
    <w:rsid w:val="39846181"/>
    <w:rsid w:val="3E99720E"/>
    <w:rsid w:val="3EC13CCA"/>
    <w:rsid w:val="409B2242"/>
    <w:rsid w:val="422265E7"/>
    <w:rsid w:val="42735D5D"/>
    <w:rsid w:val="429F4C35"/>
    <w:rsid w:val="42A70A2F"/>
    <w:rsid w:val="45197393"/>
    <w:rsid w:val="4585365B"/>
    <w:rsid w:val="46D62F68"/>
    <w:rsid w:val="48E3719C"/>
    <w:rsid w:val="48F11659"/>
    <w:rsid w:val="4BCE7F01"/>
    <w:rsid w:val="4D6A37D5"/>
    <w:rsid w:val="51EB0410"/>
    <w:rsid w:val="52EF4B5B"/>
    <w:rsid w:val="543D7A60"/>
    <w:rsid w:val="547D3292"/>
    <w:rsid w:val="554C3B9F"/>
    <w:rsid w:val="5818737E"/>
    <w:rsid w:val="5AE17093"/>
    <w:rsid w:val="5AF44E88"/>
    <w:rsid w:val="5C7F5165"/>
    <w:rsid w:val="634D2A10"/>
    <w:rsid w:val="6DDA58D6"/>
    <w:rsid w:val="702A3004"/>
    <w:rsid w:val="71E612C5"/>
    <w:rsid w:val="7312395A"/>
    <w:rsid w:val="745E387D"/>
    <w:rsid w:val="797D1B2E"/>
    <w:rsid w:val="7CFB2948"/>
    <w:rsid w:val="7DD10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Theme="minorHAnsi" w:hAnsiTheme="minorHAnsi" w:cstheme="minorBidi"/>
      <w:kern w:val="0"/>
      <w:szCs w:val="21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1252</Words>
  <Characters>1278</Characters>
  <Lines>14</Lines>
  <Paragraphs>4</Paragraphs>
  <TotalTime>0</TotalTime>
  <ScaleCrop>false</ScaleCrop>
  <LinksUpToDate>false</LinksUpToDate>
  <CharactersWithSpaces>1278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2018-12-06T08:15:00Z</dcterms:created>
  <dc:creator>lenovo</dc:creator>
  <cp:lastModifiedBy>Administrator</cp:lastModifiedBy>
  <cp:lastPrinted>2018-12-06T01:51:00Z</cp:lastPrinted>
  <dcterms:modified xsi:type="dcterms:W3CDTF">2023-02-20T08:20:41Z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2E507D728AF245B78A9CCAD65F997F18</vt:lpwstr>
  </property>
</Properties>
</file>