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rPr>
      </w:pPr>
      <w:bookmarkStart w:id="0" w:name="_GoBack"/>
      <w:bookmarkEnd w:id="0"/>
    </w:p>
    <w:p>
      <w:pPr>
        <w:jc w:val="center"/>
        <w:rPr>
          <w:rFonts w:hint="eastAsia" w:ascii="仿宋" w:hAnsi="仿宋" w:eastAsia="仿宋" w:cs="仿宋"/>
          <w:sz w:val="44"/>
          <w:szCs w:val="44"/>
        </w:rPr>
      </w:pPr>
      <w:r>
        <w:rPr>
          <w:rFonts w:hint="eastAsia" w:ascii="仿宋" w:hAnsi="仿宋" w:eastAsia="仿宋" w:cs="仿宋"/>
          <w:sz w:val="44"/>
          <w:szCs w:val="44"/>
        </w:rPr>
        <w:t>20</w:t>
      </w:r>
      <w:r>
        <w:rPr>
          <w:rFonts w:hint="eastAsia" w:ascii="仿宋" w:hAnsi="仿宋" w:eastAsia="仿宋" w:cs="仿宋"/>
          <w:sz w:val="44"/>
          <w:szCs w:val="44"/>
          <w:lang w:val="en-US" w:eastAsia="zh-CN"/>
        </w:rPr>
        <w:t>23</w:t>
      </w:r>
      <w:r>
        <w:rPr>
          <w:rFonts w:hint="eastAsia" w:ascii="仿宋" w:hAnsi="仿宋" w:eastAsia="仿宋" w:cs="仿宋"/>
          <w:sz w:val="44"/>
          <w:szCs w:val="44"/>
        </w:rPr>
        <w:t>年</w:t>
      </w:r>
    </w:p>
    <w:p>
      <w:pPr>
        <w:jc w:val="center"/>
        <w:rPr>
          <w:rFonts w:hint="default" w:ascii="仿宋" w:hAnsi="仿宋" w:eastAsia="仿宋" w:cs="仿宋"/>
          <w:sz w:val="44"/>
          <w:szCs w:val="44"/>
          <w:lang w:val="en-US" w:eastAsia="zh-CN"/>
        </w:rPr>
      </w:pPr>
      <w:r>
        <w:rPr>
          <w:rFonts w:hint="eastAsia" w:ascii="仿宋" w:hAnsi="仿宋" w:eastAsia="仿宋" w:cs="仿宋"/>
          <w:sz w:val="44"/>
          <w:szCs w:val="44"/>
          <w:lang w:val="en-US" w:eastAsia="zh-CN"/>
        </w:rPr>
        <w:t>中国共产主义青年团长春市二道区委员会</w:t>
      </w:r>
    </w:p>
    <w:p>
      <w:pPr>
        <w:jc w:val="center"/>
        <w:rPr>
          <w:rFonts w:hint="eastAsia" w:ascii="仿宋" w:hAnsi="仿宋" w:eastAsia="仿宋" w:cs="仿宋"/>
          <w:sz w:val="44"/>
          <w:szCs w:val="44"/>
          <w:lang w:val="en-US" w:eastAsia="zh-CN"/>
        </w:rPr>
      </w:pPr>
      <w:r>
        <w:rPr>
          <w:rFonts w:hint="eastAsia" w:ascii="仿宋" w:hAnsi="仿宋" w:eastAsia="仿宋" w:cs="仿宋"/>
          <w:sz w:val="44"/>
          <w:szCs w:val="44"/>
        </w:rPr>
        <w:t>部门预算</w:t>
      </w:r>
      <w:r>
        <w:rPr>
          <w:rFonts w:hint="eastAsia" w:ascii="仿宋" w:hAnsi="仿宋" w:eastAsia="仿宋" w:cs="仿宋"/>
          <w:sz w:val="44"/>
          <w:szCs w:val="44"/>
          <w:lang w:val="en-US" w:eastAsia="zh-CN"/>
        </w:rPr>
        <w:t>公开</w:t>
      </w: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w:t>
      </w: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w:t>
      </w:r>
    </w:p>
    <w:p>
      <w:pPr>
        <w:jc w:val="center"/>
        <w:rPr>
          <w:rFonts w:hint="eastAsia" w:ascii="仿宋" w:hAnsi="仿宋" w:eastAsia="仿宋" w:cs="仿宋"/>
          <w:sz w:val="44"/>
          <w:szCs w:val="44"/>
          <w:lang w:val="en-US" w:eastAsia="zh-CN"/>
        </w:rPr>
      </w:pPr>
    </w:p>
    <w:p>
      <w:pPr>
        <w:jc w:val="center"/>
        <w:rPr>
          <w:rFonts w:hint="eastAsia" w:ascii="仿宋" w:hAnsi="仿宋" w:eastAsia="仿宋" w:cs="仿宋"/>
          <w:sz w:val="44"/>
          <w:szCs w:val="44"/>
          <w:lang w:val="en-US" w:eastAsia="zh-CN"/>
        </w:rPr>
      </w:pPr>
    </w:p>
    <w:p>
      <w:pPr>
        <w:jc w:val="center"/>
        <w:rPr>
          <w:rFonts w:hint="eastAsia" w:ascii="仿宋" w:hAnsi="仿宋" w:eastAsia="仿宋" w:cs="仿宋"/>
          <w:sz w:val="44"/>
          <w:szCs w:val="44"/>
          <w:lang w:val="en-US" w:eastAsia="zh-CN"/>
        </w:rPr>
      </w:pP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二〇二三年一月九日</w:t>
      </w:r>
    </w:p>
    <w:p>
      <w:pPr>
        <w:spacing w:line="540" w:lineRule="exact"/>
        <w:jc w:val="center"/>
        <w:outlineLvl w:val="1"/>
        <w:rPr>
          <w:rFonts w:ascii="方正小标宋简体" w:hAnsi="方正小标宋简体" w:eastAsia="方正小标宋简体" w:cs="Times New Roman"/>
          <w:sz w:val="44"/>
          <w:szCs w:val="44"/>
        </w:rPr>
      </w:pPr>
      <w:r>
        <w:rPr>
          <w:rFonts w:hint="eastAsia" w:ascii="仿宋" w:hAnsi="仿宋" w:eastAsia="仿宋" w:cs="仿宋"/>
          <w:sz w:val="44"/>
          <w:szCs w:val="44"/>
        </w:rPr>
        <w:br w:type="page"/>
      </w: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spacing w:line="540" w:lineRule="exact"/>
        <w:rPr>
          <w:rFonts w:ascii="方正小标宋简体" w:hAnsi="方正小标宋简体" w:eastAsia="方正小标宋简体" w:cs="Times New Roman"/>
          <w:sz w:val="44"/>
          <w:szCs w:val="44"/>
        </w:rPr>
      </w:pPr>
    </w:p>
    <w:p>
      <w:pPr>
        <w:spacing w:line="540" w:lineRule="exact"/>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部门概况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一、主要职能</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二、机构设置及部门预算单位构成</w:t>
      </w:r>
    </w:p>
    <w:p>
      <w:pPr>
        <w:spacing w:line="540" w:lineRule="exact"/>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w:t>
      </w:r>
      <w:r>
        <w:rPr>
          <w:rFonts w:hint="eastAsia" w:ascii="黑体" w:hAnsi="黑体" w:eastAsia="黑体" w:cs="黑体"/>
          <w:sz w:val="32"/>
          <w:szCs w:val="32"/>
          <w:lang w:val="en-US" w:eastAsia="zh-CN"/>
        </w:rPr>
        <w:t>23</w:t>
      </w:r>
      <w:r>
        <w:rPr>
          <w:rFonts w:hint="eastAsia" w:ascii="黑体" w:hAnsi="黑体" w:eastAsia="黑体" w:cs="黑体"/>
          <w:sz w:val="32"/>
          <w:szCs w:val="32"/>
        </w:rPr>
        <w:t>年度部门预算表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一、财政拨款收支总表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二、一般公共预算支出表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三、一般公共预算基本支出表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五、政府性基金预算支出表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六、部门收支总表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七、部门收入总表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八、部门支出总表</w:t>
      </w:r>
    </w:p>
    <w:p>
      <w:pPr>
        <w:spacing w:line="540" w:lineRule="exact"/>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lang w:eastAsia="zh-CN"/>
        </w:rPr>
        <w:t>2023</w:t>
      </w:r>
      <w:r>
        <w:rPr>
          <w:rFonts w:hint="eastAsia" w:ascii="黑体" w:hAnsi="黑体" w:eastAsia="黑体" w:cs="黑体"/>
          <w:sz w:val="32"/>
          <w:szCs w:val="32"/>
        </w:rPr>
        <w:t>年度部门预算情况说明</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年财政拨款收支情况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年一般公共预算支出情况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年一般公共预算基本支出情况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年政府性基金预算支出表情况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年部门收支总表情况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年部门收入总表情况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年部门支出总表情况</w:t>
      </w:r>
    </w:p>
    <w:p>
      <w:pPr>
        <w:spacing w:line="500" w:lineRule="exact"/>
        <w:rPr>
          <w:rFonts w:ascii="宋体" w:cs="Times New Roman"/>
          <w:sz w:val="32"/>
          <w:szCs w:val="32"/>
        </w:rPr>
      </w:pPr>
      <w:r>
        <w:rPr>
          <w:rFonts w:hint="eastAsia" w:ascii="宋体" w:hAnsi="宋体" w:cs="宋体"/>
          <w:sz w:val="32"/>
          <w:szCs w:val="32"/>
        </w:rPr>
        <w:t>九、运行经费支出情况</w:t>
      </w:r>
    </w:p>
    <w:p>
      <w:pPr>
        <w:spacing w:line="540" w:lineRule="exact"/>
        <w:rPr>
          <w:rFonts w:ascii="宋体" w:cs="Times New Roman"/>
          <w:sz w:val="32"/>
          <w:szCs w:val="32"/>
        </w:rPr>
      </w:pPr>
      <w:r>
        <w:rPr>
          <w:rFonts w:hint="eastAsia" w:ascii="宋体" w:hAnsi="宋体" w:cs="宋体"/>
          <w:sz w:val="32"/>
          <w:szCs w:val="32"/>
        </w:rPr>
        <w:t>十、政府采购支出情况</w:t>
      </w:r>
    </w:p>
    <w:p>
      <w:pPr>
        <w:spacing w:line="540" w:lineRule="exact"/>
        <w:rPr>
          <w:rFonts w:ascii="宋体" w:cs="Times New Roman"/>
          <w:sz w:val="32"/>
          <w:szCs w:val="32"/>
        </w:rPr>
      </w:pPr>
      <w:r>
        <w:rPr>
          <w:rFonts w:hint="eastAsia" w:ascii="宋体" w:hAnsi="宋体" w:cs="宋体"/>
          <w:sz w:val="32"/>
          <w:szCs w:val="32"/>
        </w:rPr>
        <w:t>十一、国有资产占用情况</w:t>
      </w:r>
    </w:p>
    <w:p>
      <w:pPr>
        <w:spacing w:line="500" w:lineRule="exact"/>
        <w:rPr>
          <w:rFonts w:ascii="宋体" w:cs="Times New Roman"/>
          <w:sz w:val="32"/>
          <w:szCs w:val="32"/>
        </w:rPr>
      </w:pPr>
      <w:r>
        <w:rPr>
          <w:rFonts w:hint="eastAsia" w:ascii="宋体" w:hAnsi="宋体" w:cs="宋体"/>
          <w:sz w:val="32"/>
          <w:szCs w:val="32"/>
        </w:rPr>
        <w:t>十二、预算绩效情况</w:t>
      </w:r>
    </w:p>
    <w:p>
      <w:pPr>
        <w:spacing w:line="540" w:lineRule="exact"/>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360" w:lineRule="auto"/>
        <w:jc w:val="center"/>
        <w:rPr>
          <w:rFonts w:ascii="宋体" w:cs="Times New Roman"/>
          <w:sz w:val="44"/>
          <w:szCs w:val="44"/>
        </w:rPr>
      </w:pPr>
    </w:p>
    <w:p>
      <w:pPr>
        <w:spacing w:line="360" w:lineRule="auto"/>
        <w:jc w:val="center"/>
        <w:rPr>
          <w:rFonts w:ascii="宋体" w:cs="Times New Roman"/>
          <w:sz w:val="44"/>
          <w:szCs w:val="44"/>
        </w:rPr>
      </w:pPr>
    </w:p>
    <w:p>
      <w:pPr>
        <w:jc w:val="center"/>
        <w:rPr>
          <w:rFonts w:hint="eastAsia" w:ascii="仿宋" w:hAnsi="仿宋" w:eastAsia="仿宋" w:cs="仿宋"/>
          <w:sz w:val="44"/>
          <w:szCs w:val="44"/>
        </w:rPr>
      </w:pPr>
      <w:r>
        <w:rPr>
          <w:rFonts w:hint="eastAsia" w:ascii="仿宋" w:hAnsi="仿宋" w:eastAsia="仿宋" w:cs="仿宋"/>
          <w:sz w:val="44"/>
          <w:szCs w:val="44"/>
        </w:rPr>
        <w:t>20</w:t>
      </w:r>
      <w:r>
        <w:rPr>
          <w:rFonts w:hint="eastAsia" w:ascii="仿宋" w:hAnsi="仿宋" w:eastAsia="仿宋" w:cs="仿宋"/>
          <w:sz w:val="44"/>
          <w:szCs w:val="44"/>
          <w:lang w:val="en-US" w:eastAsia="zh-CN"/>
        </w:rPr>
        <w:t>23</w:t>
      </w:r>
      <w:r>
        <w:rPr>
          <w:rFonts w:hint="eastAsia" w:ascii="仿宋" w:hAnsi="仿宋" w:eastAsia="仿宋" w:cs="仿宋"/>
          <w:sz w:val="44"/>
          <w:szCs w:val="44"/>
        </w:rPr>
        <w:t>年</w:t>
      </w:r>
    </w:p>
    <w:p>
      <w:pPr>
        <w:jc w:val="center"/>
        <w:rPr>
          <w:rFonts w:hint="default" w:ascii="仿宋" w:hAnsi="仿宋" w:eastAsia="仿宋" w:cs="仿宋"/>
          <w:sz w:val="44"/>
          <w:szCs w:val="44"/>
          <w:lang w:val="en-US" w:eastAsia="zh-CN"/>
        </w:rPr>
      </w:pPr>
      <w:r>
        <w:rPr>
          <w:rFonts w:hint="eastAsia" w:ascii="仿宋" w:hAnsi="仿宋" w:eastAsia="仿宋" w:cs="仿宋"/>
          <w:sz w:val="44"/>
          <w:szCs w:val="44"/>
          <w:lang w:val="en-US" w:eastAsia="zh-CN"/>
        </w:rPr>
        <w:t>中国共产主义青年团长春市二道区委员会</w:t>
      </w:r>
    </w:p>
    <w:p>
      <w:pPr>
        <w:jc w:val="center"/>
        <w:rPr>
          <w:rFonts w:ascii="宋体" w:cs="Times New Roman"/>
          <w:sz w:val="44"/>
          <w:szCs w:val="44"/>
        </w:rPr>
      </w:pPr>
      <w:r>
        <w:rPr>
          <w:rFonts w:hint="eastAsia" w:ascii="仿宋" w:hAnsi="仿宋" w:eastAsia="仿宋" w:cs="仿宋"/>
          <w:sz w:val="44"/>
          <w:szCs w:val="44"/>
        </w:rPr>
        <w:t>部门预算</w:t>
      </w:r>
      <w:r>
        <w:rPr>
          <w:rFonts w:hint="eastAsia" w:ascii="仿宋" w:hAnsi="仿宋" w:eastAsia="仿宋" w:cs="仿宋"/>
          <w:sz w:val="44"/>
          <w:szCs w:val="44"/>
          <w:lang w:val="en-US" w:eastAsia="zh-CN"/>
        </w:rPr>
        <w:t>公开</w:t>
      </w:r>
    </w:p>
    <w:p>
      <w:pPr>
        <w:widowControl/>
        <w:spacing w:before="100" w:beforeAutospacing="1" w:after="100" w:afterAutospacing="1" w:line="360" w:lineRule="auto"/>
        <w:jc w:val="center"/>
        <w:rPr>
          <w:rFonts w:ascii="宋体" w:cs="Times New Roman"/>
          <w:color w:val="3E3E3E"/>
          <w:kern w:val="0"/>
          <w:sz w:val="18"/>
          <w:szCs w:val="18"/>
        </w:rPr>
      </w:pP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第一部分部门概述</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一、主要职责</w:t>
      </w:r>
    </w:p>
    <w:p>
      <w:pPr>
        <w:ind w:firstLine="645"/>
        <w:rPr>
          <w:rFonts w:ascii="Times New Roman" w:hAnsi="Times New Roman" w:eastAsia="仿宋" w:cs="Times New Roman"/>
          <w:sz w:val="32"/>
          <w:szCs w:val="32"/>
        </w:rPr>
      </w:pPr>
      <w:r>
        <w:rPr>
          <w:rFonts w:hint="eastAsia" w:ascii="宋体" w:hAnsi="宋体" w:cs="宋体"/>
          <w:color w:val="3E3E3E"/>
          <w:kern w:val="0"/>
          <w:sz w:val="32"/>
          <w:szCs w:val="32"/>
        </w:rPr>
        <w:t>　　</w:t>
      </w:r>
      <w:r>
        <w:rPr>
          <w:rFonts w:hint="eastAsia" w:ascii="Times New Roman" w:hAnsi="Times New Roman" w:eastAsia="仿宋" w:cs="Times New Roman"/>
          <w:sz w:val="32"/>
          <w:szCs w:val="32"/>
        </w:rPr>
        <w:t>共青团是党的助手和后备军，是党和政府联系青年的桥梁和纽带。团区委是全区共青团组织的领导机关，在区委的领导下组织开展共青团工作和青少年工作。团区委机关的主要职责是：</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（一）贯彻执行《中国共产党章程》、《中国共产主义青年团章程》和中央、省委、市委、区委要求，领导全区共青团工作和少先队工作。在区青联中发挥核心作用，对全区性青年社团组织进行指导和管理。</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贯彻落实党中央关于青年工作的方针、政策，根据党的中心任务和区委、团市委不同时期的工作部署，研究确定全区共青团工作的重点和主要措施，组织开展全区共青团工作，保持和增强共青团的政治性、先进性、群众性。</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（三）参与制定全区青少年事业发展规划和青少年工作方针、政策，协助政府管理青少年事务。教育和引导全区团员青年践行社会主义核心价值观，不断巩固和扩大党执政的青年群众基础。</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（四）培养有理想、有道德、有文化、有纪律的</w:t>
      </w:r>
      <w:r>
        <w:rPr>
          <w:rFonts w:hint="eastAsia" w:ascii="Times New Roman" w:hAnsi="Times New Roman" w:eastAsia="仿宋" w:cs="Times New Roman"/>
          <w:sz w:val="32"/>
          <w:szCs w:val="32"/>
          <w:lang w:eastAsia="zh-CN"/>
        </w:rPr>
        <w:t>中国特色社会主义</w:t>
      </w:r>
      <w:r>
        <w:rPr>
          <w:rFonts w:hint="eastAsia" w:ascii="Times New Roman" w:hAnsi="Times New Roman" w:eastAsia="仿宋" w:cs="Times New Roman"/>
          <w:sz w:val="32"/>
          <w:szCs w:val="32"/>
        </w:rPr>
        <w:t>事业合格建设者和接班人，组织和带领青年在全区经济、政治、文化、社会、生态建设中发挥生力军和突击队作用。</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（五）调查全区青少年思想动态和青年工作状况，研究全区青少年运动、青少年工作理论和思想教育问题，及时向区委和团市委反映青年思想动态，提出意见和建议，开展各种活动，加强正确引导。</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加强网上共青团建设，健全智慧共青团平台，综合运用互联网新技术实现对青少年的有效服务、联系和凝聚。加强对青少年的网上宣传教育，开展网络文明志愿行动，组织青少年积极开展网上舆论斗争，弘扬网上主旋律。</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七）坚持党建带团建，提高团的建设科学化水平，巩固团建工作基础，扩大团的组织覆盖，重点向非公有制经济组织、社会组织等新兴领域和社区（村）等基础领域延伸团的组织和工作覆盖。对所属单位、青少年活动阵地、青少年综合服务平台等事务进行规划和管理。</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八）参与全区有关青少年事务的法规制定和实施，受区委、区政府委托，处理和协调与全区青少年利益相关的事务，依法维护青少年的合法权益，切实服务青少年。会同有关部门做好未成年人保护工作，有效预防青少年违法犯罪。</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（九）协助政府教育部门做好全区中小学生的教育管理工作，维护学校稳定和社会安定团结。</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（十）培育青少年事务社会工作专业人才队伍，制定全区青年志愿服务工作规划、意见，指导青年志愿服务工作。</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十一）负责全区青年统战、青少年外事和区内外青少年团体的交流工作；团结青年统战对象，维护和促进祖国统一和民族团结；发展同各国青年组织及一些国际性、区域性青年组织的交往；开展青年友好交流和经济联络工作；负责青年工作方面的对外宣传。</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（十二）加强全区专职、挂职、兼职团干部队伍建设，推动选好配强各级团组织负责人。落实从严治团，强化团员和团干部教育管理，提高综合素质，改进工作作风，严格团干部考核监督。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360"/>
        <w:jc w:val="left"/>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（十三）</w:t>
      </w:r>
      <w:r>
        <w:rPr>
          <w:rFonts w:ascii="Times New Roman" w:hAnsi="Times New Roman" w:eastAsia="仿宋" w:cs="Times New Roman"/>
          <w:sz w:val="32"/>
          <w:szCs w:val="32"/>
        </w:rPr>
        <w:t>完成区委和区政府交办的其他任务</w:t>
      </w:r>
      <w:r>
        <w:rPr>
          <w:rFonts w:hint="eastAsia" w:ascii="Times New Roman" w:hAnsi="Times New Roman" w:eastAsia="仿宋" w:cs="Times New Roman"/>
          <w:sz w:val="32"/>
          <w:szCs w:val="32"/>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cs="宋体"/>
          <w:b/>
          <w:bCs/>
          <w:color w:val="3E3E3E"/>
          <w:kern w:val="0"/>
          <w:sz w:val="32"/>
          <w:szCs w:val="32"/>
          <w:lang w:val="en-US" w:eastAsia="zh-CN"/>
        </w:rPr>
      </w:pPr>
      <w:r>
        <w:rPr>
          <w:rFonts w:hint="eastAsia" w:ascii="宋体" w:hAnsi="宋体" w:cs="宋体"/>
          <w:b/>
          <w:bCs/>
          <w:color w:val="3E3E3E"/>
          <w:kern w:val="0"/>
          <w:sz w:val="32"/>
          <w:szCs w:val="32"/>
          <w:lang w:val="en-US" w:eastAsia="zh-CN"/>
        </w:rPr>
        <w:t>二、内设机构</w:t>
      </w:r>
    </w:p>
    <w:p>
      <w:pPr>
        <w:widowControl/>
        <w:spacing w:line="360" w:lineRule="auto"/>
        <w:jc w:val="left"/>
        <w:rPr>
          <w:rFonts w:hint="eastAsia" w:ascii="仿宋_GB2312" w:hAnsi="宋体" w:eastAsia="仿宋_GB2312" w:cs="宋体"/>
          <w:sz w:val="32"/>
          <w:szCs w:val="32"/>
        </w:rPr>
      </w:pPr>
      <w:r>
        <w:rPr>
          <w:rFonts w:hint="eastAsia" w:ascii="仿宋_GB2312" w:hAnsi="宋体" w:eastAsia="仿宋_GB2312" w:cs="宋体"/>
          <w:sz w:val="32"/>
          <w:szCs w:val="32"/>
        </w:rPr>
        <w:t>团区委无内设机构</w:t>
      </w:r>
    </w:p>
    <w:p>
      <w:pPr>
        <w:spacing w:line="360" w:lineRule="auto"/>
        <w:rPr>
          <w:rFonts w:ascii="宋体" w:cs="Times New Roman"/>
          <w:b/>
          <w:bCs/>
          <w:color w:val="3E3E3E"/>
          <w:kern w:val="0"/>
          <w:sz w:val="32"/>
          <w:szCs w:val="32"/>
        </w:rPr>
      </w:pPr>
      <w:r>
        <w:rPr>
          <w:rFonts w:hint="eastAsia" w:ascii="宋体" w:hAnsi="宋体" w:cs="宋体"/>
          <w:b/>
          <w:bCs/>
          <w:color w:val="3E3E3E"/>
          <w:kern w:val="0"/>
          <w:sz w:val="32"/>
          <w:szCs w:val="32"/>
        </w:rPr>
        <w:t>三、预算基本情况</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color w:val="3E3E3E"/>
          <w:kern w:val="0"/>
          <w:sz w:val="32"/>
          <w:szCs w:val="32"/>
        </w:rPr>
        <w:t>　　</w:t>
      </w:r>
      <w:r>
        <w:rPr>
          <w:rFonts w:hint="eastAsia" w:ascii="宋体" w:hAnsi="宋体" w:cs="宋体"/>
          <w:b/>
          <w:bCs/>
          <w:color w:val="3E3E3E"/>
          <w:kern w:val="0"/>
          <w:sz w:val="32"/>
          <w:szCs w:val="32"/>
        </w:rPr>
        <w:t>（一）部门预算单位构成</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rPr>
          <w:rFonts w:hint="eastAsia" w:ascii="仿宋_GB2312" w:hAnsi="宋体" w:eastAsia="仿宋_GB2312" w:cs="宋体"/>
          <w:sz w:val="32"/>
          <w:szCs w:val="32"/>
        </w:rPr>
        <w:t>中国共产主义青年团长春市二道区委员会本级</w:t>
      </w:r>
      <w:r>
        <w:rPr>
          <w:rFonts w:ascii="仿宋_GB2312" w:hAnsi="宋体" w:eastAsia="仿宋_GB2312" w:cs="宋体"/>
          <w:sz w:val="32"/>
          <w:szCs w:val="32"/>
        </w:rPr>
        <w:t>1</w:t>
      </w:r>
      <w:r>
        <w:rPr>
          <w:rFonts w:hint="eastAsia" w:ascii="仿宋_GB2312" w:hAnsi="宋体" w:eastAsia="仿宋_GB2312" w:cs="宋体"/>
          <w:sz w:val="32"/>
          <w:szCs w:val="32"/>
        </w:rPr>
        <w:t>个预算单位。</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color w:val="3E3E3E"/>
          <w:kern w:val="0"/>
          <w:sz w:val="32"/>
          <w:szCs w:val="32"/>
        </w:rPr>
        <w:t>　　</w:t>
      </w:r>
      <w:r>
        <w:rPr>
          <w:rFonts w:ascii="宋体" w:hAnsi="宋体" w:cs="宋体"/>
          <w:b/>
          <w:bCs/>
          <w:color w:val="3E3E3E"/>
          <w:kern w:val="0"/>
          <w:sz w:val="32"/>
          <w:szCs w:val="32"/>
        </w:rPr>
        <w:t>(</w:t>
      </w:r>
      <w:r>
        <w:rPr>
          <w:rFonts w:hint="eastAsia" w:ascii="宋体" w:hAnsi="宋体" w:cs="宋体"/>
          <w:b/>
          <w:bCs/>
          <w:color w:val="3E3E3E"/>
          <w:kern w:val="0"/>
          <w:sz w:val="32"/>
          <w:szCs w:val="32"/>
        </w:rPr>
        <w:t>二</w:t>
      </w:r>
      <w:r>
        <w:rPr>
          <w:rFonts w:ascii="宋体" w:hAnsi="宋体" w:cs="宋体"/>
          <w:b/>
          <w:bCs/>
          <w:color w:val="3E3E3E"/>
          <w:kern w:val="0"/>
          <w:sz w:val="32"/>
          <w:szCs w:val="32"/>
        </w:rPr>
        <w:t>)</w:t>
      </w:r>
      <w:r>
        <w:rPr>
          <w:rFonts w:hint="eastAsia" w:ascii="宋体" w:hAnsi="宋体" w:cs="宋体"/>
          <w:b/>
          <w:bCs/>
          <w:color w:val="3E3E3E"/>
          <w:kern w:val="0"/>
          <w:sz w:val="32"/>
          <w:szCs w:val="32"/>
        </w:rPr>
        <w:t>预算单位人员构成情况</w:t>
      </w:r>
    </w:p>
    <w:p>
      <w:pPr>
        <w:widowControl/>
        <w:spacing w:before="100" w:beforeAutospacing="1" w:after="100" w:afterAutospacing="1" w:line="360" w:lineRule="auto"/>
        <w:ind w:firstLine="640"/>
        <w:jc w:val="left"/>
        <w:rPr>
          <w:rFonts w:hint="eastAsia" w:ascii="仿宋_GB2312" w:hAnsi="宋体" w:eastAsia="仿宋_GB2312" w:cs="宋体"/>
          <w:sz w:val="32"/>
          <w:szCs w:val="32"/>
        </w:rPr>
      </w:pPr>
      <w:r>
        <w:rPr>
          <w:rFonts w:hint="eastAsia" w:ascii="仿宋_GB2312" w:hAnsi="宋体" w:eastAsia="仿宋_GB2312" w:cs="宋体"/>
          <w:sz w:val="32"/>
          <w:szCs w:val="32"/>
        </w:rPr>
        <w:t>中国共产主义青年团长春市二道区委员会现有人员</w:t>
      </w:r>
      <w:r>
        <w:rPr>
          <w:rFonts w:ascii="仿宋_GB2312" w:hAnsi="宋体" w:eastAsia="仿宋_GB2312" w:cs="宋体"/>
          <w:sz w:val="32"/>
          <w:szCs w:val="32"/>
        </w:rPr>
        <w:t>3</w:t>
      </w:r>
      <w:r>
        <w:rPr>
          <w:rFonts w:hint="eastAsia" w:ascii="仿宋_GB2312" w:hAnsi="宋体" w:eastAsia="仿宋_GB2312" w:cs="宋体"/>
          <w:sz w:val="32"/>
          <w:szCs w:val="32"/>
        </w:rPr>
        <w:t>人，在职人员</w:t>
      </w:r>
      <w:r>
        <w:rPr>
          <w:rFonts w:ascii="仿宋_GB2312" w:hAnsi="宋体" w:eastAsia="仿宋_GB2312" w:cs="宋体"/>
          <w:sz w:val="32"/>
          <w:szCs w:val="32"/>
        </w:rPr>
        <w:t>3</w:t>
      </w:r>
      <w:r>
        <w:rPr>
          <w:rFonts w:hint="eastAsia" w:ascii="仿宋_GB2312" w:hAnsi="宋体" w:eastAsia="仿宋_GB2312" w:cs="宋体"/>
          <w:sz w:val="32"/>
          <w:szCs w:val="32"/>
        </w:rPr>
        <w:t>人。</w:t>
      </w:r>
    </w:p>
    <w:p>
      <w:pPr>
        <w:widowControl/>
        <w:spacing w:before="100" w:beforeAutospacing="1" w:after="100" w:afterAutospacing="1" w:line="360" w:lineRule="auto"/>
        <w:ind w:firstLine="640"/>
        <w:jc w:val="left"/>
        <w:rPr>
          <w:rFonts w:hint="eastAsia" w:ascii="仿宋_GB2312" w:hAnsi="宋体" w:eastAsia="仿宋_GB2312" w:cs="宋体"/>
          <w:sz w:val="32"/>
          <w:szCs w:val="32"/>
        </w:rPr>
      </w:pPr>
    </w:p>
    <w:p>
      <w:pPr>
        <w:widowControl/>
        <w:spacing w:before="100" w:beforeAutospacing="1" w:after="100" w:afterAutospacing="1" w:line="360" w:lineRule="auto"/>
        <w:ind w:firstLine="640"/>
        <w:jc w:val="left"/>
        <w:rPr>
          <w:rFonts w:hint="eastAsia" w:ascii="仿宋_GB2312" w:hAnsi="宋体" w:eastAsia="仿宋_GB2312" w:cs="宋体"/>
          <w:sz w:val="32"/>
          <w:szCs w:val="32"/>
        </w:rPr>
      </w:pPr>
    </w:p>
    <w:p>
      <w:pPr>
        <w:widowControl/>
        <w:spacing w:before="100" w:beforeAutospacing="1" w:after="100" w:afterAutospacing="1" w:line="360" w:lineRule="auto"/>
        <w:ind w:firstLine="640"/>
        <w:jc w:val="left"/>
        <w:rPr>
          <w:rFonts w:hint="eastAsia" w:ascii="仿宋_GB2312" w:hAnsi="宋体" w:eastAsia="仿宋_GB2312" w:cs="宋体"/>
          <w:sz w:val="32"/>
          <w:szCs w:val="32"/>
        </w:rPr>
      </w:pPr>
    </w:p>
    <w:p>
      <w:pPr>
        <w:widowControl/>
        <w:spacing w:before="100" w:beforeAutospacing="1" w:after="100" w:afterAutospacing="1" w:line="360" w:lineRule="auto"/>
        <w:ind w:firstLine="640"/>
        <w:jc w:val="left"/>
        <w:rPr>
          <w:rFonts w:hint="eastAsia" w:ascii="仿宋_GB2312" w:hAnsi="宋体" w:eastAsia="仿宋_GB2312" w:cs="宋体"/>
          <w:sz w:val="32"/>
          <w:szCs w:val="32"/>
        </w:rPr>
      </w:pPr>
    </w:p>
    <w:p>
      <w:pPr>
        <w:widowControl/>
        <w:spacing w:before="100" w:beforeAutospacing="1" w:after="100" w:afterAutospacing="1" w:line="360" w:lineRule="auto"/>
        <w:ind w:firstLine="640"/>
        <w:jc w:val="left"/>
        <w:rPr>
          <w:rFonts w:hint="eastAsia" w:ascii="仿宋_GB2312" w:hAnsi="宋体" w:eastAsia="仿宋_GB2312" w:cs="宋体"/>
          <w:sz w:val="32"/>
          <w:szCs w:val="32"/>
        </w:rPr>
      </w:pPr>
    </w:p>
    <w:p>
      <w:pPr>
        <w:widowControl/>
        <w:spacing w:before="100" w:beforeAutospacing="1" w:after="100" w:afterAutospacing="1" w:line="360" w:lineRule="auto"/>
        <w:ind w:firstLine="640"/>
        <w:jc w:val="left"/>
        <w:rPr>
          <w:rFonts w:hint="eastAsia" w:ascii="仿宋_GB2312" w:hAnsi="宋体" w:eastAsia="仿宋_GB2312" w:cs="宋体"/>
          <w:sz w:val="32"/>
          <w:szCs w:val="32"/>
        </w:rPr>
      </w:pPr>
    </w:p>
    <w:p>
      <w:pPr>
        <w:widowControl/>
        <w:spacing w:before="100" w:beforeAutospacing="1" w:after="100" w:afterAutospacing="1" w:line="360" w:lineRule="auto"/>
        <w:ind w:firstLine="640"/>
        <w:jc w:val="left"/>
        <w:rPr>
          <w:rFonts w:hint="eastAsia" w:ascii="仿宋_GB2312" w:hAnsi="宋体" w:eastAsia="仿宋_GB2312" w:cs="宋体"/>
          <w:sz w:val="32"/>
          <w:szCs w:val="32"/>
        </w:rPr>
      </w:pPr>
    </w:p>
    <w:p>
      <w:pPr>
        <w:widowControl/>
        <w:spacing w:before="100" w:beforeAutospacing="1" w:after="100" w:afterAutospacing="1" w:line="360" w:lineRule="auto"/>
        <w:ind w:firstLine="640"/>
        <w:jc w:val="left"/>
        <w:rPr>
          <w:rFonts w:hint="eastAsia" w:ascii="仿宋_GB2312" w:hAnsi="宋体" w:eastAsia="仿宋_GB2312" w:cs="宋体"/>
          <w:sz w:val="32"/>
          <w:szCs w:val="32"/>
        </w:rPr>
      </w:pPr>
    </w:p>
    <w:p>
      <w:pPr>
        <w:widowControl/>
        <w:spacing w:before="100" w:beforeAutospacing="1" w:after="100" w:afterAutospacing="1" w:line="360" w:lineRule="auto"/>
        <w:ind w:firstLine="640"/>
        <w:jc w:val="left"/>
        <w:rPr>
          <w:rFonts w:hint="eastAsia" w:ascii="仿宋_GB2312" w:hAnsi="宋体" w:eastAsia="仿宋_GB2312" w:cs="宋体"/>
          <w:sz w:val="32"/>
          <w:szCs w:val="32"/>
        </w:rPr>
      </w:pPr>
    </w:p>
    <w:p>
      <w:pPr>
        <w:widowControl/>
        <w:spacing w:before="100" w:beforeAutospacing="1" w:after="100" w:afterAutospacing="1" w:line="360" w:lineRule="auto"/>
        <w:ind w:firstLine="640"/>
        <w:jc w:val="left"/>
        <w:rPr>
          <w:rFonts w:hint="eastAsia" w:ascii="仿宋_GB2312" w:hAnsi="宋体" w:eastAsia="仿宋_GB2312" w:cs="宋体"/>
          <w:sz w:val="32"/>
          <w:szCs w:val="32"/>
        </w:rPr>
      </w:pPr>
    </w:p>
    <w:p>
      <w:pPr>
        <w:widowControl/>
        <w:spacing w:before="100" w:beforeAutospacing="1" w:after="100" w:afterAutospacing="1" w:line="360" w:lineRule="auto"/>
        <w:ind w:firstLine="640"/>
        <w:jc w:val="left"/>
        <w:rPr>
          <w:rFonts w:hint="eastAsia" w:ascii="仿宋_GB2312" w:hAnsi="宋体" w:eastAsia="仿宋_GB2312" w:cs="宋体"/>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年度部门预算表</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　</w:t>
      </w:r>
      <w:r>
        <w:rPr>
          <w:rFonts w:hint="eastAsia" w:ascii="宋体" w:hAnsi="宋体" w:cs="宋体"/>
          <w:b/>
          <w:bCs/>
          <w:color w:val="3E3E3E"/>
          <w:kern w:val="0"/>
          <w:sz w:val="32"/>
          <w:szCs w:val="32"/>
        </w:rPr>
        <w:t>　</w:t>
      </w:r>
      <w:r>
        <w:rPr>
          <w:rFonts w:hint="eastAsia" w:ascii="宋体" w:hAnsi="宋体" w:cs="宋体"/>
          <w:color w:val="3E3E3E"/>
          <w:kern w:val="0"/>
          <w:sz w:val="32"/>
          <w:szCs w:val="32"/>
        </w:rPr>
        <w:t>　附件：　</w:t>
      </w:r>
      <w:r>
        <w:fldChar w:fldCharType="begin"/>
      </w:r>
      <w:r>
        <w:instrText xml:space="preserve"> HYPERLINK "http://www.ccgxj.gov.cn/xxgkml/cwgk/201604/W020160405536935785252.xls" </w:instrText>
      </w:r>
      <w:r>
        <w:fldChar w:fldCharType="separate"/>
      </w:r>
      <w:r>
        <w:rPr>
          <w:rFonts w:ascii="宋体" w:hAnsi="宋体" w:cs="宋体"/>
          <w:color w:val="3E3E3E"/>
          <w:kern w:val="0"/>
          <w:sz w:val="32"/>
          <w:szCs w:val="32"/>
        </w:rPr>
        <w:t>1.</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年财政拨款收支总表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ascii="宋体" w:hAnsi="宋体" w:cs="宋体"/>
          <w:kern w:val="0"/>
          <w:sz w:val="20"/>
          <w:szCs w:val="20"/>
        </w:rPr>
      </w:pPr>
      <w:r>
        <w:rPr>
          <w:rFonts w:hint="eastAsia" w:ascii="宋体" w:hAnsi="宋体" w:cs="宋体"/>
          <w:kern w:val="0"/>
          <w:sz w:val="20"/>
          <w:szCs w:val="20"/>
        </w:rPr>
        <w:t>部门预算公开表</w:t>
      </w:r>
      <w:r>
        <w:rPr>
          <w:rFonts w:ascii="宋体" w:hAnsi="宋体" w:cs="宋体"/>
          <w:kern w:val="0"/>
          <w:sz w:val="20"/>
          <w:szCs w:val="20"/>
        </w:rPr>
        <w:t>1</w:t>
      </w:r>
    </w:p>
    <w:p>
      <w:pPr>
        <w:widowControl/>
        <w:spacing w:before="100" w:beforeAutospacing="1" w:after="100" w:afterAutospacing="1" w:line="360" w:lineRule="auto"/>
        <w:jc w:val="left"/>
        <w:rPr>
          <w:rFonts w:hint="eastAsia" w:ascii="宋体" w:hAnsi="宋体" w:cs="宋体"/>
          <w:kern w:val="0"/>
          <w:sz w:val="20"/>
          <w:szCs w:val="20"/>
        </w:rPr>
      </w:pPr>
      <w:r>
        <w:rPr>
          <w:rFonts w:hint="eastAsia" w:ascii="宋体" w:hAnsi="宋体" w:eastAsia="宋体" w:cs="宋体"/>
          <w:color w:val="3E3E3E"/>
          <w:kern w:val="0"/>
          <w:sz w:val="32"/>
          <w:szCs w:val="32"/>
          <w:lang w:eastAsia="zh-CN"/>
        </w:rPr>
        <w:pict>
          <v:shape id="_x0000_i1025" o:spt="75" alt="1687771709891" type="#_x0000_t75" style="height:157.3pt;width:414.6pt;" filled="f" o:preferrelative="t" stroked="f" coordsize="21600,21600">
            <v:path/>
            <v:fill on="f" focussize="0,0"/>
            <v:stroke on="f"/>
            <v:imagedata r:id="rId4" o:title="1687771709891"/>
            <o:lock v:ext="edit" aspectratio="t"/>
            <w10:wrap type="none"/>
            <w10:anchorlock/>
          </v:shape>
        </w:pict>
      </w:r>
    </w:p>
    <w:p>
      <w:pPr>
        <w:widowControl/>
        <w:spacing w:before="100" w:beforeAutospacing="1" w:after="100" w:afterAutospacing="1" w:line="360" w:lineRule="auto"/>
        <w:jc w:val="left"/>
        <w:rPr>
          <w:rFonts w:hint="eastAsia" w:ascii="宋体" w:hAnsi="宋体" w:cs="宋体"/>
          <w:color w:val="3E3E3E"/>
          <w:kern w:val="0"/>
          <w:sz w:val="32"/>
          <w:szCs w:val="32"/>
        </w:rPr>
      </w:pPr>
      <w:r>
        <w:fldChar w:fldCharType="begin"/>
      </w:r>
      <w:r>
        <w:instrText xml:space="preserve"> HYPERLINK "http://www.ccgxj.gov.cn/xxgkml/cwgk/201604/W020160405536937505814.xls" </w:instrText>
      </w:r>
      <w:r>
        <w:fldChar w:fldCharType="separate"/>
      </w:r>
      <w:r>
        <w:rPr>
          <w:rFonts w:ascii="宋体" w:hAnsi="宋体" w:cs="宋体"/>
          <w:color w:val="3E3E3E"/>
          <w:kern w:val="0"/>
          <w:sz w:val="32"/>
          <w:szCs w:val="32"/>
        </w:rPr>
        <w:t>2.</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年一般公共预算预算支出表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hint="eastAsia" w:ascii="宋体" w:hAnsi="宋体" w:eastAsia="宋体" w:cs="宋体"/>
          <w:color w:val="3E3E3E"/>
          <w:kern w:val="0"/>
          <w:sz w:val="32"/>
          <w:szCs w:val="32"/>
          <w:lang w:eastAsia="zh-CN"/>
        </w:rPr>
      </w:pPr>
      <w:r>
        <w:rPr>
          <w:rFonts w:hint="eastAsia" w:ascii="宋体" w:hAnsi="宋体" w:cs="宋体"/>
          <w:color w:val="000000"/>
          <w:kern w:val="0"/>
          <w:sz w:val="20"/>
          <w:szCs w:val="20"/>
        </w:rPr>
        <w:t>部门预算公开表</w:t>
      </w:r>
      <w:r>
        <w:rPr>
          <w:rFonts w:ascii="Arial" w:hAnsi="Arial" w:cs="Arial"/>
          <w:color w:val="000000"/>
          <w:kern w:val="0"/>
          <w:sz w:val="20"/>
          <w:szCs w:val="20"/>
        </w:rPr>
        <w:t>2</w:t>
      </w:r>
    </w:p>
    <w:p>
      <w:pPr>
        <w:widowControl/>
        <w:spacing w:before="100" w:beforeAutospacing="1" w:after="100" w:afterAutospacing="1" w:line="360" w:lineRule="auto"/>
        <w:jc w:val="left"/>
        <w:rPr>
          <w:rFonts w:hint="eastAsia" w:ascii="宋体" w:hAnsi="宋体" w:eastAsia="宋体" w:cs="宋体"/>
          <w:color w:val="3E3E3E"/>
          <w:kern w:val="0"/>
          <w:sz w:val="32"/>
          <w:szCs w:val="32"/>
          <w:lang w:eastAsia="zh-CN"/>
        </w:rPr>
      </w:pPr>
      <w:r>
        <w:rPr>
          <w:rFonts w:hint="eastAsia" w:ascii="宋体" w:hAnsi="宋体" w:eastAsia="宋体" w:cs="宋体"/>
          <w:color w:val="3E3E3E"/>
          <w:kern w:val="0"/>
          <w:sz w:val="32"/>
          <w:szCs w:val="32"/>
          <w:lang w:eastAsia="zh-CN"/>
        </w:rPr>
        <w:pict>
          <v:shape id="_x0000_i1026" o:spt="75" alt="1687843430283" type="#_x0000_t75" style="height:188.2pt;width:414.6pt;" filled="f" o:preferrelative="t" stroked="f" coordsize="21600,21600">
            <v:path/>
            <v:fill on="f" focussize="0,0"/>
            <v:stroke on="f"/>
            <v:imagedata r:id="rId5" o:title="1687843430283"/>
            <o:lock v:ext="edit" aspectratio="t"/>
            <w10:wrap type="none"/>
            <w10:anchorlock/>
          </v:shape>
        </w:pic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　</w:t>
      </w:r>
    </w:p>
    <w:p>
      <w:pPr>
        <w:widowControl/>
        <w:spacing w:before="100" w:beforeAutospacing="1" w:after="100" w:afterAutospacing="1" w:line="360" w:lineRule="auto"/>
        <w:jc w:val="left"/>
        <w:rPr>
          <w:rFonts w:hint="eastAsia" w:ascii="宋体" w:hAnsi="宋体" w:cs="宋体"/>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"http://www.ccgxj.gov.cn/xxgkml/cwgk/201604/W020160405536937815403.xls" </w:instrText>
      </w:r>
      <w:r>
        <w:fldChar w:fldCharType="separate"/>
      </w:r>
      <w:r>
        <w:rPr>
          <w:rFonts w:ascii="宋体" w:hAnsi="宋体" w:cs="宋体"/>
          <w:color w:val="3E3E3E"/>
          <w:kern w:val="0"/>
          <w:sz w:val="32"/>
          <w:szCs w:val="32"/>
        </w:rPr>
        <w:t>3.</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年一般公共预算部门基本支出表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hint="eastAsia" w:ascii="宋体" w:eastAsia="宋体" w:cs="Times New Roman"/>
          <w:color w:val="3E3E3E"/>
          <w:kern w:val="0"/>
          <w:sz w:val="32"/>
          <w:szCs w:val="32"/>
          <w:lang w:eastAsia="zh-CN"/>
        </w:rPr>
      </w:pPr>
      <w:r>
        <w:rPr>
          <w:rFonts w:hint="eastAsia" w:ascii="宋体" w:hAnsi="宋体" w:cs="宋体"/>
          <w:color w:val="000000"/>
          <w:kern w:val="0"/>
          <w:sz w:val="20"/>
          <w:szCs w:val="20"/>
        </w:rPr>
        <w:t>部门预算公开表</w:t>
      </w:r>
      <w:r>
        <w:rPr>
          <w:rFonts w:ascii="宋体" w:hAnsi="宋体" w:cs="宋体"/>
          <w:color w:val="000000"/>
          <w:kern w:val="0"/>
          <w:sz w:val="20"/>
          <w:szCs w:val="20"/>
        </w:rPr>
        <w:t>3</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eastAsia="宋体" w:cs="Times New Roman"/>
          <w:color w:val="3E3E3E"/>
          <w:kern w:val="0"/>
          <w:sz w:val="32"/>
          <w:szCs w:val="32"/>
          <w:lang w:eastAsia="zh-CN"/>
        </w:rPr>
        <w:pict>
          <v:shape id="_x0000_i1027" o:spt="75" alt="1687844269889" type="#_x0000_t75" style="height:239.85pt;width:415.2pt;" filled="f" o:preferrelative="t" stroked="f" coordsize="21600,21600">
            <v:path/>
            <v:fill on="f" focussize="0,0"/>
            <v:stroke on="f"/>
            <v:imagedata r:id="rId6" o:title="1687844269889"/>
            <o:lock v:ext="edit" aspectratio="t"/>
            <w10:wrap type="none"/>
            <w10:anchorlock/>
          </v:shape>
        </w:pict>
      </w: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"http://www.ccgxj.gov.cn/xxgkml/cwgk/201604/W020160405536939064777.xlsx" </w:instrText>
      </w:r>
      <w:r>
        <w:fldChar w:fldCharType="separate"/>
      </w:r>
      <w:r>
        <w:rPr>
          <w:rFonts w:ascii="宋体" w:hAnsi="宋体" w:cs="宋体"/>
          <w:color w:val="3E3E3E"/>
          <w:kern w:val="0"/>
          <w:sz w:val="32"/>
          <w:szCs w:val="32"/>
        </w:rPr>
        <w:t>4.</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年预算“三公经费”支出表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000000"/>
          <w:kern w:val="0"/>
          <w:sz w:val="20"/>
          <w:szCs w:val="20"/>
        </w:rPr>
        <w:t>部门预算公开表</w:t>
      </w:r>
      <w:r>
        <w:rPr>
          <w:rFonts w:ascii="宋体" w:hAnsi="宋体" w:cs="宋体"/>
          <w:color w:val="000000"/>
          <w:kern w:val="0"/>
          <w:sz w:val="20"/>
          <w:szCs w:val="20"/>
        </w:rPr>
        <w:t>4</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eastAsia="宋体" w:cs="Times New Roman"/>
          <w:color w:val="3E3E3E"/>
          <w:kern w:val="0"/>
          <w:sz w:val="32"/>
          <w:szCs w:val="32"/>
          <w:lang w:eastAsia="zh-CN"/>
        </w:rPr>
        <w:pict>
          <v:shape id="_x0000_i1028" o:spt="75" alt="1687844511329" type="#_x0000_t75" style="height:262.15pt;width:415.25pt;" filled="f" o:preferrelative="t" stroked="f" coordsize="21600,21600">
            <v:path/>
            <v:fill on="f" focussize="0,0"/>
            <v:stroke on="f"/>
            <v:imagedata r:id="rId7" o:title="1687844511329"/>
            <o:lock v:ext="edit" aspectratio="t"/>
            <w10:wrap type="none"/>
            <w10:anchorlock/>
          </v:shape>
        </w:pic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"http://www.ccgxj.gov.cn/xxgkml/cwgk/201604/W020160405536938434342.xls" </w:instrText>
      </w:r>
      <w:r>
        <w:fldChar w:fldCharType="separate"/>
      </w:r>
      <w:r>
        <w:rPr>
          <w:rFonts w:ascii="宋体" w:hAnsi="宋体" w:cs="宋体"/>
          <w:color w:val="3E3E3E"/>
          <w:kern w:val="0"/>
          <w:sz w:val="32"/>
          <w:szCs w:val="32"/>
        </w:rPr>
        <w:t>5.</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年预算基金支出表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ascii="宋体" w:hAnsi="宋体" w:cs="宋体"/>
          <w:color w:val="000000"/>
          <w:kern w:val="0"/>
          <w:sz w:val="20"/>
          <w:szCs w:val="20"/>
        </w:rPr>
      </w:pPr>
      <w:r>
        <w:rPr>
          <w:rFonts w:hint="eastAsia" w:ascii="宋体" w:hAnsi="宋体" w:cs="宋体"/>
          <w:color w:val="000000"/>
          <w:kern w:val="0"/>
          <w:sz w:val="20"/>
          <w:szCs w:val="20"/>
        </w:rPr>
        <w:t>部门预算公开</w:t>
      </w:r>
      <w:r>
        <w:rPr>
          <w:rFonts w:ascii="宋体" w:hAnsi="宋体" w:cs="宋体"/>
          <w:color w:val="000000"/>
          <w:kern w:val="0"/>
          <w:sz w:val="20"/>
          <w:szCs w:val="20"/>
        </w:rPr>
        <w:t>5</w:t>
      </w:r>
    </w:p>
    <w:p>
      <w:pPr>
        <w:widowControl/>
        <w:spacing w:before="100" w:beforeAutospacing="1" w:after="100" w:afterAutospacing="1" w:line="360" w:lineRule="auto"/>
        <w:jc w:val="left"/>
        <w:rPr>
          <w:rFonts w:ascii="宋体" w:hAnsi="宋体" w:cs="宋体"/>
          <w:color w:val="000000"/>
          <w:kern w:val="0"/>
          <w:sz w:val="20"/>
          <w:szCs w:val="20"/>
        </w:rPr>
      </w:pPr>
      <w:r>
        <w:rPr>
          <w:rFonts w:ascii="宋体" w:hAnsi="宋体" w:cs="宋体"/>
          <w:color w:val="3E3E3E"/>
          <w:kern w:val="0"/>
          <w:sz w:val="32"/>
          <w:szCs w:val="32"/>
        </w:rPr>
        <w:pict>
          <v:shape id="_x0000_i1029" o:spt="75" type="#_x0000_t75" style="height:208.6pt;width:414.95pt;" filled="f" o:preferrelative="t" stroked="f" coordsize="21600,21600">
            <v:path/>
            <v:fill on="f" focussize="0,0"/>
            <v:stroke on="f" joinstyle="miter"/>
            <v:imagedata r:id="rId8" o:title=""/>
            <o:lock v:ext="edit" aspectratio="t"/>
            <w10:wrap type="none"/>
            <w10:anchorlock/>
          </v:shape>
        </w:pic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"http://www.ccgxj.gov.cn/xxgkml/cwgk/201604/W020160405536939218217.xls" </w:instrText>
      </w:r>
      <w:r>
        <w:fldChar w:fldCharType="separate"/>
      </w:r>
      <w:r>
        <w:rPr>
          <w:rFonts w:ascii="宋体" w:hAnsi="宋体" w:cs="宋体"/>
          <w:color w:val="3E3E3E"/>
          <w:kern w:val="0"/>
          <w:sz w:val="32"/>
          <w:szCs w:val="32"/>
        </w:rPr>
        <w:t>6.</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年预算部门收支总表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000000"/>
          <w:kern w:val="0"/>
          <w:sz w:val="20"/>
          <w:szCs w:val="20"/>
        </w:rPr>
        <w:t>部门预算公开表</w:t>
      </w:r>
      <w:r>
        <w:rPr>
          <w:rFonts w:ascii="宋体" w:hAnsi="宋体" w:cs="宋体"/>
          <w:color w:val="000000"/>
          <w:kern w:val="0"/>
          <w:sz w:val="20"/>
          <w:szCs w:val="20"/>
        </w:rPr>
        <w:t>6</w:t>
      </w:r>
    </w:p>
    <w:p>
      <w:pPr>
        <w:widowControl/>
        <w:spacing w:before="100" w:beforeAutospacing="1" w:after="100" w:afterAutospacing="1" w:line="360" w:lineRule="auto"/>
        <w:jc w:val="left"/>
        <w:rPr>
          <w:rFonts w:hint="eastAsia" w:ascii="宋体" w:eastAsia="宋体" w:cs="Times New Roman"/>
          <w:color w:val="3E3E3E"/>
          <w:kern w:val="0"/>
          <w:sz w:val="32"/>
          <w:szCs w:val="32"/>
          <w:lang w:eastAsia="zh-CN"/>
        </w:rPr>
      </w:pPr>
      <w:r>
        <w:rPr>
          <w:rFonts w:hint="eastAsia" w:ascii="宋体" w:eastAsia="宋体" w:cs="Times New Roman"/>
          <w:color w:val="3E3E3E"/>
          <w:kern w:val="0"/>
          <w:sz w:val="32"/>
          <w:szCs w:val="32"/>
          <w:lang w:eastAsia="zh-CN"/>
        </w:rPr>
        <w:pict>
          <v:shape id="_x0000_i1030" o:spt="75" alt="1687844647226" type="#_x0000_t75" style="height:235.7pt;width:415.05pt;" filled="f" o:preferrelative="t" stroked="f" coordsize="21600,21600">
            <v:path/>
            <v:fill on="f" focussize="0,0"/>
            <v:stroke on="f"/>
            <v:imagedata r:id="rId9" o:title="1687844647226"/>
            <o:lock v:ext="edit" aspectratio="t"/>
            <w10:wrap type="none"/>
            <w10:anchorlock/>
          </v:shape>
        </w:pict>
      </w: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"http://www.ccgxj.gov.cn/xxgkml/cwgk/201604/W020160405536939530065.xls" </w:instrText>
      </w:r>
      <w:r>
        <w:fldChar w:fldCharType="separate"/>
      </w:r>
      <w:r>
        <w:rPr>
          <w:rFonts w:ascii="宋体" w:hAnsi="宋体" w:cs="宋体"/>
          <w:color w:val="3E3E3E"/>
          <w:kern w:val="0"/>
          <w:sz w:val="32"/>
          <w:szCs w:val="32"/>
        </w:rPr>
        <w:t>7.</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年部门收入总表表</w:t>
      </w:r>
      <w:r>
        <w:rPr>
          <w:rFonts w:hint="eastAsia" w:ascii="宋体" w:hAnsi="宋体" w:cs="宋体"/>
          <w:color w:val="3E3E3E"/>
          <w:kern w:val="0"/>
          <w:sz w:val="32"/>
          <w:szCs w:val="32"/>
        </w:rPr>
        <w:fldChar w:fldCharType="end"/>
      </w:r>
    </w:p>
    <w:p>
      <w:pPr>
        <w:spacing w:line="360" w:lineRule="auto"/>
        <w:ind w:firstLine="360"/>
        <w:jc w:val="left"/>
        <w:rPr>
          <w:rFonts w:ascii="宋体" w:cs="Times New Roman"/>
          <w:color w:val="3E3E3E"/>
          <w:kern w:val="0"/>
          <w:sz w:val="32"/>
          <w:szCs w:val="32"/>
        </w:rPr>
      </w:pPr>
      <w:r>
        <w:rPr>
          <w:rFonts w:hint="eastAsia" w:ascii="宋体" w:hAnsi="宋体" w:cs="宋体"/>
          <w:kern w:val="0"/>
          <w:sz w:val="20"/>
          <w:szCs w:val="20"/>
        </w:rPr>
        <w:t>部门预算公开表</w:t>
      </w:r>
      <w:r>
        <w:rPr>
          <w:rFonts w:ascii="宋体" w:hAnsi="宋体" w:cs="宋体"/>
          <w:kern w:val="0"/>
          <w:sz w:val="20"/>
          <w:szCs w:val="20"/>
        </w:rPr>
        <w:t>7</w:t>
      </w:r>
      <w:r>
        <w:rPr>
          <w:rFonts w:hint="eastAsia" w:ascii="宋体" w:hAnsi="宋体" w:cs="宋体"/>
          <w:color w:val="3E3E3E"/>
          <w:kern w:val="0"/>
          <w:sz w:val="32"/>
          <w:szCs w:val="32"/>
        </w:rPr>
        <w:t>　</w:t>
      </w:r>
    </w:p>
    <w:p>
      <w:pPr>
        <w:spacing w:line="360" w:lineRule="auto"/>
        <w:jc w:val="center"/>
        <w:rPr>
          <w:rFonts w:ascii="宋体" w:cs="Times New Roman"/>
          <w:color w:val="3E3E3E"/>
          <w:kern w:val="0"/>
          <w:sz w:val="32"/>
          <w:szCs w:val="32"/>
        </w:rPr>
      </w:pPr>
      <w:r>
        <w:rPr>
          <w:rFonts w:hint="eastAsia" w:ascii="宋体" w:eastAsia="宋体" w:cs="Times New Roman"/>
          <w:color w:val="3E3E3E"/>
          <w:kern w:val="0"/>
          <w:sz w:val="32"/>
          <w:szCs w:val="32"/>
          <w:lang w:eastAsia="zh-CN"/>
        </w:rPr>
        <w:pict>
          <v:shape id="_x0000_i1031" o:spt="75" alt="1687844705420" type="#_x0000_t75" style="height:163.85pt;width:414.85pt;" filled="f" o:preferrelative="t" stroked="f" coordsize="21600,21600">
            <v:path/>
            <v:fill on="f" focussize="0,0"/>
            <v:stroke on="f"/>
            <v:imagedata r:id="rId10" o:title="1687844705420"/>
            <o:lock v:ext="edit" aspectratio="t"/>
            <w10:wrap type="none"/>
            <w10:anchorlock/>
          </v:shape>
        </w:pict>
      </w:r>
    </w:p>
    <w:p>
      <w:pPr>
        <w:spacing w:line="360" w:lineRule="auto"/>
        <w:ind w:firstLine="360"/>
        <w:jc w:val="left"/>
        <w:rPr>
          <w:rFonts w:hint="eastAsia" w:ascii="宋体" w:hAnsi="宋体" w:cs="宋体"/>
          <w:color w:val="3E3E3E"/>
          <w:kern w:val="0"/>
          <w:sz w:val="32"/>
          <w:szCs w:val="32"/>
        </w:rPr>
      </w:pPr>
      <w:r>
        <w:fldChar w:fldCharType="begin"/>
      </w:r>
      <w:r>
        <w:instrText xml:space="preserve"> HYPERLINK "http://www.ccgxj.gov.cn/xxgkml/cwgk/201604/W020160405536939687469.xls" </w:instrText>
      </w:r>
      <w:r>
        <w:fldChar w:fldCharType="separate"/>
      </w:r>
      <w:r>
        <w:rPr>
          <w:rFonts w:ascii="宋体" w:hAnsi="宋体" w:cs="宋体"/>
          <w:color w:val="3E3E3E"/>
          <w:kern w:val="0"/>
          <w:sz w:val="32"/>
          <w:szCs w:val="32"/>
        </w:rPr>
        <w:t>8.</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部门支出总表表</w:t>
      </w:r>
      <w:r>
        <w:rPr>
          <w:rFonts w:hint="eastAsia" w:ascii="宋体" w:hAnsi="宋体" w:cs="宋体"/>
          <w:color w:val="3E3E3E"/>
          <w:kern w:val="0"/>
          <w:sz w:val="32"/>
          <w:szCs w:val="32"/>
        </w:rPr>
        <w:fldChar w:fldCharType="end"/>
      </w:r>
    </w:p>
    <w:p>
      <w:pPr>
        <w:spacing w:line="360" w:lineRule="auto"/>
        <w:ind w:firstLine="360"/>
        <w:jc w:val="left"/>
        <w:rPr>
          <w:rFonts w:ascii="宋体" w:hAnsi="宋体" w:cs="宋体"/>
          <w:kern w:val="0"/>
          <w:sz w:val="20"/>
          <w:szCs w:val="20"/>
        </w:rPr>
      </w:pPr>
      <w:r>
        <w:rPr>
          <w:rFonts w:hint="eastAsia" w:ascii="宋体" w:hAnsi="宋体" w:cs="宋体"/>
          <w:kern w:val="0"/>
          <w:sz w:val="20"/>
          <w:szCs w:val="20"/>
        </w:rPr>
        <w:t>部门预算公开表</w:t>
      </w:r>
      <w:r>
        <w:rPr>
          <w:rFonts w:ascii="宋体" w:hAnsi="宋体" w:cs="宋体"/>
          <w:kern w:val="0"/>
          <w:sz w:val="20"/>
          <w:szCs w:val="20"/>
        </w:rPr>
        <w:t>8</w:t>
      </w:r>
    </w:p>
    <w:p>
      <w:pPr>
        <w:spacing w:line="360" w:lineRule="auto"/>
        <w:jc w:val="both"/>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pict>
          <v:shape id="_x0000_i1032" o:spt="75" alt="1687844778898" type="#_x0000_t75" style="height:263.95pt;width:432.95pt;" filled="f" o:preferrelative="t" stroked="f" coordsize="21600,21600">
            <v:path/>
            <v:fill on="f" focussize="0,0"/>
            <v:stroke on="f"/>
            <v:imagedata r:id="rId11" o:title="1687844778898"/>
            <o:lock v:ext="edit" aspectratio="t"/>
            <w10:wrap type="none"/>
            <w10:anchorlock/>
          </v:shape>
        </w:pict>
      </w: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年度部门预算情况说明</w:t>
      </w:r>
    </w:p>
    <w:p>
      <w:pPr>
        <w:widowControl/>
        <w:spacing w:line="360" w:lineRule="auto"/>
        <w:ind w:firstLine="643" w:firstLineChars="200"/>
        <w:jc w:val="left"/>
        <w:rPr>
          <w:rFonts w:ascii="宋体" w:cs="Times New Roman"/>
          <w:b/>
          <w:bCs/>
          <w:kern w:val="0"/>
          <w:sz w:val="32"/>
          <w:szCs w:val="32"/>
        </w:rPr>
      </w:pPr>
      <w:r>
        <w:rPr>
          <w:rFonts w:hint="eastAsia" w:ascii="宋体" w:hAnsi="宋体" w:cs="宋体"/>
          <w:b/>
          <w:bCs/>
          <w:kern w:val="0"/>
          <w:sz w:val="32"/>
          <w:szCs w:val="32"/>
        </w:rPr>
        <w:t>一、</w:t>
      </w:r>
      <w:r>
        <w:rPr>
          <w:rFonts w:hint="eastAsia" w:ascii="宋体" w:hAnsi="宋体" w:cs="宋体"/>
          <w:b/>
          <w:bCs/>
          <w:kern w:val="0"/>
          <w:sz w:val="32"/>
          <w:szCs w:val="32"/>
          <w:lang w:eastAsia="zh-CN"/>
        </w:rPr>
        <w:t>2023</w:t>
      </w:r>
      <w:r>
        <w:rPr>
          <w:rFonts w:hint="eastAsia" w:ascii="宋体" w:hAnsi="宋体" w:cs="宋体"/>
          <w:b/>
          <w:bCs/>
          <w:kern w:val="0"/>
          <w:sz w:val="32"/>
          <w:szCs w:val="32"/>
        </w:rPr>
        <w:t>年财政拨款收支说明</w:t>
      </w:r>
    </w:p>
    <w:p>
      <w:pPr>
        <w:widowControl/>
        <w:spacing w:line="360" w:lineRule="auto"/>
        <w:jc w:val="left"/>
        <w:rPr>
          <w:rFonts w:ascii="仿宋_GB2312" w:eastAsia="仿宋_GB2312" w:cs="宋体"/>
          <w:kern w:val="0"/>
          <w:sz w:val="32"/>
          <w:szCs w:val="32"/>
        </w:rPr>
      </w:pP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2023</w:t>
      </w:r>
      <w:r>
        <w:rPr>
          <w:rFonts w:hint="eastAsia" w:ascii="仿宋_GB2312" w:hAnsi="宋体" w:eastAsia="仿宋_GB2312" w:cs="宋体"/>
          <w:kern w:val="0"/>
          <w:sz w:val="32"/>
          <w:szCs w:val="32"/>
        </w:rPr>
        <w:t>年财政拨款</w:t>
      </w:r>
      <w:r>
        <w:rPr>
          <w:rFonts w:hint="eastAsia" w:ascii="仿宋_GB2312" w:hAnsi="宋体" w:eastAsia="仿宋_GB2312" w:cs="宋体"/>
          <w:kern w:val="0"/>
          <w:sz w:val="32"/>
          <w:szCs w:val="32"/>
          <w:lang w:val="en-US" w:eastAsia="zh-CN"/>
        </w:rPr>
        <w:t>121.34</w:t>
      </w:r>
      <w:r>
        <w:rPr>
          <w:rFonts w:hint="eastAsia" w:ascii="仿宋_GB2312" w:hAnsi="宋体" w:eastAsia="仿宋_GB2312" w:cs="宋体"/>
          <w:kern w:val="0"/>
          <w:sz w:val="32"/>
          <w:szCs w:val="32"/>
        </w:rPr>
        <w:t>万元</w:t>
      </w:r>
      <w:r>
        <w:rPr>
          <w:rFonts w:hint="eastAsia" w:ascii="仿宋_GB2312" w:eastAsia="仿宋_GB2312" w:cs="宋体"/>
          <w:kern w:val="0"/>
          <w:sz w:val="32"/>
          <w:szCs w:val="32"/>
        </w:rPr>
        <w:t>。</w:t>
      </w:r>
    </w:p>
    <w:p>
      <w:pPr>
        <w:widowControl/>
        <w:spacing w:line="360" w:lineRule="auto"/>
        <w:jc w:val="left"/>
        <w:rPr>
          <w:rFonts w:ascii="仿宋_GB2312" w:eastAsia="仿宋_GB2312" w:cs="Times New Roman"/>
          <w:kern w:val="0"/>
          <w:sz w:val="32"/>
          <w:szCs w:val="32"/>
        </w:rPr>
      </w:pPr>
      <w:r>
        <w:rPr>
          <w:rFonts w:hint="eastAsia" w:ascii="仿宋_GB2312" w:hAnsi="宋体" w:eastAsia="仿宋_GB2312" w:cs="宋体"/>
          <w:kern w:val="0"/>
          <w:sz w:val="32"/>
          <w:szCs w:val="32"/>
        </w:rPr>
        <w:t>　　</w:t>
      </w:r>
      <w:r>
        <w:rPr>
          <w:rFonts w:hint="eastAsia" w:ascii="仿宋_GB2312" w:hAnsi="宋体" w:eastAsia="仿宋_GB2312" w:cs="宋体"/>
          <w:kern w:val="0"/>
          <w:sz w:val="32"/>
          <w:szCs w:val="32"/>
          <w:lang w:eastAsia="zh-CN"/>
        </w:rPr>
        <w:t>2023</w:t>
      </w:r>
      <w:r>
        <w:rPr>
          <w:rFonts w:hint="eastAsia" w:ascii="仿宋_GB2312" w:hAnsi="宋体" w:eastAsia="仿宋_GB2312" w:cs="宋体"/>
          <w:kern w:val="0"/>
          <w:sz w:val="32"/>
          <w:szCs w:val="32"/>
        </w:rPr>
        <w:t>年财政预算支出</w:t>
      </w:r>
      <w:r>
        <w:rPr>
          <w:rFonts w:hint="eastAsia" w:ascii="仿宋_GB2312" w:hAnsi="宋体" w:eastAsia="仿宋_GB2312" w:cs="宋体"/>
          <w:kern w:val="0"/>
          <w:sz w:val="32"/>
          <w:szCs w:val="32"/>
          <w:lang w:val="en-US" w:eastAsia="zh-CN"/>
        </w:rPr>
        <w:t>121.34</w:t>
      </w:r>
      <w:r>
        <w:rPr>
          <w:rFonts w:hint="eastAsia" w:ascii="仿宋_GB2312" w:hAnsi="宋体" w:eastAsia="仿宋_GB2312" w:cs="宋体"/>
          <w:kern w:val="0"/>
          <w:sz w:val="32"/>
          <w:szCs w:val="32"/>
        </w:rPr>
        <w:t>万元，其中，基本支出</w:t>
      </w:r>
      <w:r>
        <w:rPr>
          <w:rFonts w:hint="eastAsia" w:ascii="仿宋_GB2312" w:hAnsi="宋体" w:eastAsia="仿宋_GB2312" w:cs="宋体"/>
          <w:kern w:val="0"/>
          <w:sz w:val="32"/>
          <w:szCs w:val="32"/>
          <w:lang w:val="en-US" w:eastAsia="zh-CN"/>
        </w:rPr>
        <w:t>69.25</w:t>
      </w:r>
      <w:r>
        <w:rPr>
          <w:rFonts w:hint="eastAsia" w:ascii="仿宋_GB2312" w:hAnsi="宋体" w:eastAsia="仿宋_GB2312" w:cs="宋体"/>
          <w:kern w:val="0"/>
          <w:sz w:val="32"/>
          <w:szCs w:val="32"/>
        </w:rPr>
        <w:t>万元，项目支出5</w:t>
      </w:r>
      <w:r>
        <w:rPr>
          <w:rFonts w:hint="eastAsia" w:ascii="仿宋_GB2312" w:hAnsi="宋体" w:eastAsia="仿宋_GB2312" w:cs="宋体"/>
          <w:kern w:val="0"/>
          <w:sz w:val="32"/>
          <w:szCs w:val="32"/>
          <w:lang w:val="en-US" w:eastAsia="zh-CN"/>
        </w:rPr>
        <w:t>2.09</w:t>
      </w:r>
      <w:r>
        <w:rPr>
          <w:rFonts w:hint="eastAsia" w:ascii="仿宋_GB2312" w:hAnsi="宋体" w:eastAsia="仿宋_GB2312" w:cs="宋体"/>
          <w:kern w:val="0"/>
          <w:sz w:val="32"/>
          <w:szCs w:val="32"/>
        </w:rPr>
        <w:t>万元。</w:t>
      </w:r>
    </w:p>
    <w:p>
      <w:pPr>
        <w:widowControl/>
        <w:spacing w:line="360" w:lineRule="auto"/>
        <w:ind w:firstLine="643" w:firstLineChars="200"/>
        <w:jc w:val="left"/>
        <w:rPr>
          <w:rFonts w:ascii="宋体" w:hAnsi="宋体" w:cs="宋体"/>
          <w:b/>
          <w:bCs/>
          <w:kern w:val="0"/>
          <w:sz w:val="32"/>
          <w:szCs w:val="32"/>
        </w:rPr>
      </w:pPr>
      <w:r>
        <w:rPr>
          <w:rFonts w:hint="eastAsia" w:ascii="宋体" w:hAnsi="宋体" w:cs="宋体"/>
          <w:b/>
          <w:bCs/>
          <w:kern w:val="0"/>
          <w:sz w:val="32"/>
          <w:szCs w:val="32"/>
        </w:rPr>
        <w:t>二、一般公共预算支出表说明</w:t>
      </w:r>
    </w:p>
    <w:p>
      <w:pPr>
        <w:widowControl/>
        <w:spacing w:line="360" w:lineRule="auto"/>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人员经费支出</w:t>
      </w:r>
      <w:r>
        <w:rPr>
          <w:rFonts w:hint="eastAsia" w:ascii="仿宋_GB2312" w:hAnsi="宋体" w:eastAsia="仿宋_GB2312" w:cs="宋体"/>
          <w:kern w:val="0"/>
          <w:sz w:val="32"/>
          <w:szCs w:val="32"/>
          <w:lang w:val="en-US" w:eastAsia="zh-CN"/>
        </w:rPr>
        <w:t>64.64</w:t>
      </w:r>
      <w:r>
        <w:rPr>
          <w:rFonts w:hint="eastAsia" w:ascii="仿宋_GB2312" w:hAnsi="宋体" w:eastAsia="仿宋_GB2312" w:cs="宋体"/>
          <w:kern w:val="0"/>
          <w:sz w:val="32"/>
          <w:szCs w:val="32"/>
        </w:rPr>
        <w:t>万元</w:t>
      </w:r>
      <w:r>
        <w:rPr>
          <w:rFonts w:ascii="仿宋_GB2312" w:hAnsi="宋体" w:eastAsia="仿宋_GB2312" w:cs="宋体"/>
          <w:kern w:val="0"/>
          <w:sz w:val="32"/>
          <w:szCs w:val="32"/>
        </w:rPr>
        <w:t>,</w:t>
      </w:r>
      <w:r>
        <w:rPr>
          <w:rFonts w:hint="eastAsia" w:ascii="仿宋_GB2312" w:hAnsi="宋体" w:eastAsia="仿宋_GB2312" w:cs="宋体"/>
          <w:kern w:val="0"/>
          <w:sz w:val="32"/>
          <w:szCs w:val="32"/>
        </w:rPr>
        <w:t>公用经费支出</w:t>
      </w:r>
      <w:r>
        <w:rPr>
          <w:rFonts w:hint="eastAsia" w:ascii="仿宋_GB2312" w:hAnsi="宋体" w:eastAsia="仿宋_GB2312" w:cs="宋体"/>
          <w:kern w:val="0"/>
          <w:sz w:val="32"/>
          <w:szCs w:val="32"/>
          <w:lang w:val="en-US" w:eastAsia="zh-CN"/>
        </w:rPr>
        <w:t>4.61</w:t>
      </w:r>
      <w:r>
        <w:rPr>
          <w:rFonts w:hint="eastAsia" w:ascii="仿宋_GB2312" w:hAnsi="宋体" w:eastAsia="仿宋_GB2312" w:cs="宋体"/>
          <w:kern w:val="0"/>
          <w:sz w:val="32"/>
          <w:szCs w:val="32"/>
        </w:rPr>
        <w:t>万元</w:t>
      </w:r>
      <w:r>
        <w:rPr>
          <w:rFonts w:ascii="仿宋_GB2312" w:hAnsi="宋体" w:eastAsia="仿宋_GB2312" w:cs="宋体"/>
          <w:kern w:val="0"/>
          <w:sz w:val="32"/>
          <w:szCs w:val="32"/>
        </w:rPr>
        <w:t>,</w:t>
      </w:r>
      <w:r>
        <w:rPr>
          <w:rFonts w:hint="eastAsia" w:ascii="仿宋_GB2312" w:hAnsi="宋体" w:eastAsia="仿宋_GB2312" w:cs="宋体"/>
          <w:kern w:val="0"/>
          <w:sz w:val="32"/>
          <w:szCs w:val="32"/>
        </w:rPr>
        <w:t>项目支出5</w:t>
      </w:r>
      <w:r>
        <w:rPr>
          <w:rFonts w:hint="eastAsia" w:ascii="仿宋_GB2312" w:hAnsi="宋体" w:eastAsia="仿宋_GB2312" w:cs="宋体"/>
          <w:kern w:val="0"/>
          <w:sz w:val="32"/>
          <w:szCs w:val="32"/>
          <w:lang w:val="en-US" w:eastAsia="zh-CN"/>
        </w:rPr>
        <w:t>2.09</w:t>
      </w:r>
      <w:r>
        <w:rPr>
          <w:rFonts w:hint="eastAsia" w:ascii="仿宋_GB2312" w:hAnsi="宋体" w:eastAsia="仿宋_GB2312" w:cs="宋体"/>
          <w:kern w:val="0"/>
          <w:sz w:val="32"/>
          <w:szCs w:val="32"/>
        </w:rPr>
        <w:t>万元。</w:t>
      </w:r>
    </w:p>
    <w:p>
      <w:pPr>
        <w:widowControl/>
        <w:spacing w:line="360" w:lineRule="auto"/>
        <w:ind w:firstLine="643" w:firstLineChars="200"/>
        <w:jc w:val="left"/>
        <w:rPr>
          <w:rFonts w:ascii="宋体" w:hAnsi="宋体" w:cs="宋体"/>
          <w:b/>
          <w:bCs/>
          <w:kern w:val="0"/>
          <w:sz w:val="32"/>
          <w:szCs w:val="32"/>
        </w:rPr>
      </w:pPr>
      <w:r>
        <w:rPr>
          <w:rFonts w:hint="eastAsia" w:ascii="宋体" w:hAnsi="宋体" w:cs="宋体"/>
          <w:b/>
          <w:bCs/>
          <w:kern w:val="0"/>
          <w:sz w:val="32"/>
          <w:szCs w:val="32"/>
        </w:rPr>
        <w:t>三、一般公共预算基本支出情况说明</w:t>
      </w:r>
    </w:p>
    <w:p>
      <w:pPr>
        <w:widowControl/>
        <w:spacing w:line="360" w:lineRule="auto"/>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工资福利支出</w:t>
      </w:r>
      <w:r>
        <w:rPr>
          <w:rFonts w:hint="eastAsia" w:ascii="仿宋_GB2312" w:hAnsi="宋体" w:eastAsia="仿宋_GB2312" w:cs="宋体"/>
          <w:kern w:val="0"/>
          <w:sz w:val="32"/>
          <w:szCs w:val="32"/>
          <w:lang w:val="en-US" w:eastAsia="zh-CN"/>
        </w:rPr>
        <w:t>64.64</w:t>
      </w:r>
      <w:r>
        <w:rPr>
          <w:rFonts w:hint="eastAsia" w:ascii="仿宋_GB2312" w:hAnsi="宋体" w:eastAsia="仿宋_GB2312" w:cs="宋体"/>
          <w:kern w:val="0"/>
          <w:sz w:val="32"/>
          <w:szCs w:val="32"/>
        </w:rPr>
        <w:t>万元；人均经费1.</w:t>
      </w:r>
      <w:r>
        <w:rPr>
          <w:rFonts w:hint="eastAsia" w:ascii="仿宋_GB2312" w:hAnsi="宋体" w:eastAsia="仿宋_GB2312" w:cs="宋体"/>
          <w:kern w:val="0"/>
          <w:sz w:val="32"/>
          <w:szCs w:val="32"/>
          <w:lang w:val="en-US" w:eastAsia="zh-CN"/>
        </w:rPr>
        <w:t>41</w:t>
      </w:r>
      <w:r>
        <w:rPr>
          <w:rFonts w:hint="eastAsia" w:ascii="仿宋_GB2312" w:hAnsi="宋体" w:eastAsia="仿宋_GB2312" w:cs="宋体"/>
          <w:kern w:val="0"/>
          <w:sz w:val="32"/>
          <w:szCs w:val="32"/>
        </w:rPr>
        <w:t>万元；车改补贴</w:t>
      </w:r>
      <w:r>
        <w:rPr>
          <w:rFonts w:hint="eastAsia" w:ascii="仿宋_GB2312" w:hAnsi="宋体" w:eastAsia="仿宋_GB2312" w:cs="宋体"/>
          <w:kern w:val="0"/>
          <w:sz w:val="32"/>
          <w:szCs w:val="32"/>
          <w:lang w:val="en-US" w:eastAsia="zh-CN"/>
        </w:rPr>
        <w:t>3.2</w:t>
      </w:r>
      <w:r>
        <w:rPr>
          <w:rFonts w:hint="eastAsia" w:ascii="仿宋_GB2312" w:hAnsi="宋体" w:eastAsia="仿宋_GB2312" w:cs="宋体"/>
          <w:kern w:val="0"/>
          <w:sz w:val="32"/>
          <w:szCs w:val="32"/>
        </w:rPr>
        <w:t>万元。</w:t>
      </w:r>
    </w:p>
    <w:p>
      <w:pPr>
        <w:widowControl/>
        <w:spacing w:line="360" w:lineRule="auto"/>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共计基本支出</w:t>
      </w:r>
      <w:r>
        <w:rPr>
          <w:rFonts w:hint="eastAsia" w:ascii="仿宋_GB2312" w:hAnsi="宋体" w:eastAsia="仿宋_GB2312" w:cs="宋体"/>
          <w:kern w:val="0"/>
          <w:sz w:val="32"/>
          <w:szCs w:val="32"/>
          <w:lang w:val="en-US" w:eastAsia="zh-CN"/>
        </w:rPr>
        <w:t>69.25</w:t>
      </w:r>
      <w:r>
        <w:rPr>
          <w:rFonts w:hint="eastAsia" w:ascii="仿宋_GB2312" w:hAnsi="宋体" w:eastAsia="仿宋_GB2312" w:cs="宋体"/>
          <w:kern w:val="0"/>
          <w:sz w:val="32"/>
          <w:szCs w:val="32"/>
        </w:rPr>
        <w:t>万元。</w:t>
      </w:r>
    </w:p>
    <w:p>
      <w:pPr>
        <w:widowControl/>
        <w:spacing w:line="360" w:lineRule="auto"/>
        <w:ind w:firstLine="643" w:firstLineChars="200"/>
        <w:jc w:val="left"/>
        <w:rPr>
          <w:rFonts w:ascii="宋体" w:hAnsi="宋体" w:cs="宋体"/>
          <w:b/>
          <w:bCs/>
          <w:kern w:val="0"/>
          <w:sz w:val="32"/>
          <w:szCs w:val="32"/>
        </w:rPr>
      </w:pPr>
      <w:r>
        <w:rPr>
          <w:rFonts w:hint="eastAsia" w:ascii="宋体" w:hAnsi="宋体" w:cs="宋体"/>
          <w:b/>
          <w:bCs/>
          <w:kern w:val="0"/>
          <w:sz w:val="32"/>
          <w:szCs w:val="32"/>
        </w:rPr>
        <w:t>四、</w:t>
      </w:r>
      <w:r>
        <w:rPr>
          <w:rFonts w:hint="eastAsia" w:ascii="宋体" w:hAnsi="宋体" w:cs="宋体"/>
          <w:b/>
          <w:bCs/>
          <w:kern w:val="0"/>
          <w:sz w:val="32"/>
          <w:szCs w:val="32"/>
          <w:lang w:eastAsia="zh-CN"/>
        </w:rPr>
        <w:t>2023</w:t>
      </w:r>
      <w:r>
        <w:rPr>
          <w:rFonts w:hint="eastAsia" w:ascii="宋体" w:hAnsi="宋体" w:cs="宋体"/>
          <w:b/>
          <w:bCs/>
          <w:kern w:val="0"/>
          <w:sz w:val="32"/>
          <w:szCs w:val="32"/>
        </w:rPr>
        <w:t>年“三公”经费预算情况说明</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2023</w:t>
      </w:r>
      <w:r>
        <w:rPr>
          <w:rFonts w:hint="eastAsia" w:ascii="仿宋_GB2312" w:hAnsi="宋体" w:eastAsia="仿宋_GB2312" w:cs="宋体"/>
          <w:kern w:val="0"/>
          <w:sz w:val="32"/>
          <w:szCs w:val="32"/>
        </w:rPr>
        <w:t>年</w:t>
      </w:r>
      <w:r>
        <w:rPr>
          <w:rFonts w:hint="eastAsia" w:ascii="仿宋_GB2312" w:eastAsia="仿宋_GB2312" w:cs="宋体"/>
          <w:kern w:val="0"/>
          <w:sz w:val="32"/>
          <w:szCs w:val="32"/>
        </w:rPr>
        <w:t>“</w:t>
      </w:r>
      <w:r>
        <w:rPr>
          <w:rFonts w:hint="eastAsia" w:ascii="仿宋_GB2312" w:hAnsi="宋体" w:eastAsia="仿宋_GB2312" w:cs="宋体"/>
          <w:kern w:val="0"/>
          <w:sz w:val="32"/>
          <w:szCs w:val="32"/>
        </w:rPr>
        <w:t>三公</w:t>
      </w:r>
      <w:r>
        <w:rPr>
          <w:rFonts w:hint="eastAsia" w:ascii="仿宋_GB2312" w:eastAsia="仿宋_GB2312" w:cs="宋体"/>
          <w:kern w:val="0"/>
          <w:sz w:val="32"/>
          <w:szCs w:val="32"/>
        </w:rPr>
        <w:t>”</w:t>
      </w:r>
      <w:r>
        <w:rPr>
          <w:rFonts w:hint="eastAsia" w:ascii="仿宋_GB2312" w:hAnsi="宋体" w:eastAsia="仿宋_GB2312" w:cs="宋体"/>
          <w:kern w:val="0"/>
          <w:sz w:val="32"/>
          <w:szCs w:val="32"/>
        </w:rPr>
        <w:t>经费预算数</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团区委近年来无“三公”经费预算支出。</w:t>
      </w:r>
    </w:p>
    <w:p>
      <w:pPr>
        <w:widowControl/>
        <w:spacing w:line="360" w:lineRule="auto"/>
        <w:ind w:firstLine="643" w:firstLineChars="200"/>
        <w:jc w:val="left"/>
        <w:rPr>
          <w:rFonts w:ascii="宋体" w:hAnsi="宋体" w:cs="宋体"/>
          <w:b/>
          <w:bCs/>
          <w:kern w:val="0"/>
          <w:sz w:val="32"/>
          <w:szCs w:val="32"/>
        </w:rPr>
      </w:pPr>
      <w:r>
        <w:rPr>
          <w:rFonts w:hint="eastAsia" w:ascii="宋体" w:hAnsi="宋体" w:cs="宋体"/>
          <w:b/>
          <w:bCs/>
          <w:kern w:val="0"/>
          <w:sz w:val="32"/>
          <w:szCs w:val="32"/>
        </w:rPr>
        <w:t>五、政府性基金预算说明</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团区委无政府性基金预算</w:t>
      </w:r>
    </w:p>
    <w:p>
      <w:pPr>
        <w:widowControl/>
        <w:spacing w:line="360" w:lineRule="auto"/>
        <w:ind w:firstLine="643" w:firstLineChars="200"/>
        <w:jc w:val="left"/>
        <w:rPr>
          <w:rFonts w:ascii="宋体" w:hAnsi="宋体" w:cs="宋体"/>
          <w:b/>
          <w:bCs/>
          <w:kern w:val="0"/>
          <w:sz w:val="32"/>
          <w:szCs w:val="32"/>
        </w:rPr>
      </w:pPr>
      <w:r>
        <w:rPr>
          <w:rFonts w:hint="eastAsia" w:ascii="宋体" w:hAnsi="宋体" w:cs="宋体"/>
          <w:b/>
          <w:bCs/>
          <w:kern w:val="0"/>
          <w:sz w:val="32"/>
          <w:szCs w:val="32"/>
        </w:rPr>
        <w:t>六、部门收支表说明</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团区委</w:t>
      </w:r>
      <w:r>
        <w:rPr>
          <w:rFonts w:hint="eastAsia" w:ascii="仿宋_GB2312" w:hAnsi="宋体" w:eastAsia="仿宋_GB2312" w:cs="宋体"/>
          <w:kern w:val="0"/>
          <w:sz w:val="32"/>
          <w:szCs w:val="32"/>
          <w:lang w:eastAsia="zh-CN"/>
        </w:rPr>
        <w:t>2023</w:t>
      </w:r>
      <w:r>
        <w:rPr>
          <w:rFonts w:hint="eastAsia" w:ascii="仿宋_GB2312" w:hAnsi="宋体" w:eastAsia="仿宋_GB2312" w:cs="宋体"/>
          <w:kern w:val="0"/>
          <w:sz w:val="32"/>
          <w:szCs w:val="32"/>
        </w:rPr>
        <w:t>总收入</w:t>
      </w:r>
      <w:r>
        <w:rPr>
          <w:rFonts w:hint="eastAsia" w:ascii="仿宋_GB2312" w:hAnsi="宋体" w:eastAsia="仿宋_GB2312" w:cs="宋体"/>
          <w:kern w:val="0"/>
          <w:sz w:val="32"/>
          <w:szCs w:val="32"/>
          <w:lang w:val="en-US" w:eastAsia="zh-CN"/>
        </w:rPr>
        <w:t>121.54</w:t>
      </w:r>
      <w:r>
        <w:rPr>
          <w:rFonts w:hint="eastAsia" w:ascii="仿宋_GB2312" w:hAnsi="宋体" w:eastAsia="仿宋_GB2312" w:cs="宋体"/>
          <w:kern w:val="0"/>
          <w:sz w:val="32"/>
          <w:szCs w:val="32"/>
        </w:rPr>
        <w:t>万元，其中财政拨款</w:t>
      </w:r>
      <w:r>
        <w:rPr>
          <w:rFonts w:hint="eastAsia" w:ascii="仿宋_GB2312" w:hAnsi="宋体" w:eastAsia="仿宋_GB2312" w:cs="宋体"/>
          <w:kern w:val="0"/>
          <w:sz w:val="32"/>
          <w:szCs w:val="32"/>
          <w:lang w:val="en-US" w:eastAsia="zh-CN"/>
        </w:rPr>
        <w:t>121.34</w:t>
      </w:r>
      <w:r>
        <w:rPr>
          <w:rFonts w:hint="eastAsia" w:ascii="仿宋_GB2312" w:hAnsi="宋体" w:eastAsia="仿宋_GB2312" w:cs="宋体"/>
          <w:kern w:val="0"/>
          <w:sz w:val="32"/>
          <w:szCs w:val="32"/>
        </w:rPr>
        <w:t>万元，上年结转0.2万元。</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一般公共服务支出</w:t>
      </w:r>
      <w:r>
        <w:rPr>
          <w:rFonts w:hint="eastAsia" w:ascii="仿宋_GB2312" w:hAnsi="宋体" w:eastAsia="仿宋_GB2312" w:cs="宋体"/>
          <w:kern w:val="0"/>
          <w:sz w:val="32"/>
          <w:szCs w:val="32"/>
          <w:lang w:val="en-US" w:eastAsia="zh-CN"/>
        </w:rPr>
        <w:t>121.54</w:t>
      </w:r>
      <w:r>
        <w:rPr>
          <w:rFonts w:hint="eastAsia" w:ascii="仿宋_GB2312" w:hAnsi="宋体" w:eastAsia="仿宋_GB2312" w:cs="宋体"/>
          <w:kern w:val="0"/>
          <w:sz w:val="32"/>
          <w:szCs w:val="32"/>
        </w:rPr>
        <w:t>万元。</w:t>
      </w:r>
    </w:p>
    <w:p>
      <w:pPr>
        <w:widowControl/>
        <w:spacing w:line="360" w:lineRule="auto"/>
        <w:ind w:firstLine="643" w:firstLineChars="200"/>
        <w:jc w:val="left"/>
        <w:rPr>
          <w:rFonts w:ascii="宋体" w:hAnsi="宋体" w:cs="宋体"/>
          <w:b/>
          <w:bCs/>
          <w:kern w:val="0"/>
          <w:sz w:val="32"/>
          <w:szCs w:val="32"/>
        </w:rPr>
      </w:pPr>
      <w:r>
        <w:rPr>
          <w:rFonts w:hint="eastAsia" w:ascii="宋体" w:hAnsi="宋体" w:cs="宋体"/>
          <w:b/>
          <w:bCs/>
          <w:kern w:val="0"/>
          <w:sz w:val="32"/>
          <w:szCs w:val="32"/>
        </w:rPr>
        <w:t>七、部门收入总表情况</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团区委</w:t>
      </w:r>
      <w:r>
        <w:rPr>
          <w:rFonts w:hint="eastAsia" w:ascii="仿宋_GB2312" w:hAnsi="宋体" w:eastAsia="仿宋_GB2312" w:cs="宋体"/>
          <w:kern w:val="0"/>
          <w:sz w:val="32"/>
          <w:szCs w:val="32"/>
          <w:lang w:eastAsia="zh-CN"/>
        </w:rPr>
        <w:t>2023</w:t>
      </w:r>
      <w:r>
        <w:rPr>
          <w:rFonts w:hint="eastAsia" w:ascii="仿宋_GB2312" w:hAnsi="宋体" w:eastAsia="仿宋_GB2312" w:cs="宋体"/>
          <w:kern w:val="0"/>
          <w:sz w:val="32"/>
          <w:szCs w:val="32"/>
        </w:rPr>
        <w:t>总收入</w:t>
      </w:r>
      <w:r>
        <w:rPr>
          <w:rFonts w:hint="eastAsia" w:ascii="仿宋_GB2312" w:hAnsi="宋体" w:eastAsia="仿宋_GB2312" w:cs="宋体"/>
          <w:kern w:val="0"/>
          <w:sz w:val="32"/>
          <w:szCs w:val="32"/>
          <w:lang w:val="en-US" w:eastAsia="zh-CN"/>
        </w:rPr>
        <w:t>121.54</w:t>
      </w:r>
      <w:r>
        <w:rPr>
          <w:rFonts w:hint="eastAsia" w:ascii="仿宋_GB2312" w:hAnsi="宋体" w:eastAsia="仿宋_GB2312" w:cs="宋体"/>
          <w:kern w:val="0"/>
          <w:sz w:val="32"/>
          <w:szCs w:val="32"/>
        </w:rPr>
        <w:t>万元，其中财政拨款</w:t>
      </w:r>
      <w:r>
        <w:rPr>
          <w:rFonts w:hint="eastAsia" w:ascii="仿宋_GB2312" w:hAnsi="宋体" w:eastAsia="仿宋_GB2312" w:cs="宋体"/>
          <w:kern w:val="0"/>
          <w:sz w:val="32"/>
          <w:szCs w:val="32"/>
          <w:lang w:val="en-US" w:eastAsia="zh-CN"/>
        </w:rPr>
        <w:t>121.34</w:t>
      </w:r>
      <w:r>
        <w:rPr>
          <w:rFonts w:hint="eastAsia" w:ascii="仿宋_GB2312" w:hAnsi="宋体" w:eastAsia="仿宋_GB2312" w:cs="宋体"/>
          <w:kern w:val="0"/>
          <w:sz w:val="32"/>
          <w:szCs w:val="32"/>
        </w:rPr>
        <w:t>万元，上年结转0.2万元。</w:t>
      </w:r>
    </w:p>
    <w:p>
      <w:pPr>
        <w:widowControl/>
        <w:spacing w:line="360" w:lineRule="auto"/>
        <w:ind w:firstLine="643" w:firstLineChars="200"/>
        <w:jc w:val="left"/>
        <w:rPr>
          <w:rFonts w:ascii="宋体" w:hAnsi="宋体" w:cs="宋体"/>
          <w:b/>
          <w:bCs/>
          <w:kern w:val="0"/>
          <w:sz w:val="32"/>
          <w:szCs w:val="32"/>
        </w:rPr>
      </w:pPr>
      <w:r>
        <w:rPr>
          <w:rFonts w:hint="eastAsia" w:ascii="宋体" w:hAnsi="宋体" w:cs="宋体"/>
          <w:b/>
          <w:bCs/>
          <w:kern w:val="0"/>
          <w:sz w:val="32"/>
          <w:szCs w:val="32"/>
        </w:rPr>
        <w:t>八、部门支出总表情况</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按功能分类：一般公共服务支出</w:t>
      </w:r>
      <w:r>
        <w:rPr>
          <w:rFonts w:hint="eastAsia" w:ascii="仿宋_GB2312" w:hAnsi="宋体" w:eastAsia="仿宋_GB2312" w:cs="宋体"/>
          <w:kern w:val="0"/>
          <w:sz w:val="32"/>
          <w:szCs w:val="32"/>
          <w:lang w:val="en-US" w:eastAsia="zh-CN"/>
        </w:rPr>
        <w:t>121.54</w:t>
      </w:r>
      <w:r>
        <w:rPr>
          <w:rFonts w:hint="eastAsia" w:ascii="仿宋_GB2312" w:hAnsi="宋体" w:eastAsia="仿宋_GB2312" w:cs="宋体"/>
          <w:kern w:val="0"/>
          <w:sz w:val="32"/>
          <w:szCs w:val="32"/>
        </w:rPr>
        <w:t>万元。</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科目分类：基本支出</w:t>
      </w:r>
      <w:r>
        <w:rPr>
          <w:rFonts w:hint="eastAsia" w:ascii="仿宋_GB2312" w:hAnsi="宋体" w:eastAsia="仿宋_GB2312" w:cs="宋体"/>
          <w:kern w:val="0"/>
          <w:sz w:val="32"/>
          <w:szCs w:val="32"/>
          <w:lang w:val="en-US" w:eastAsia="zh-CN"/>
        </w:rPr>
        <w:t>69.45</w:t>
      </w:r>
      <w:r>
        <w:rPr>
          <w:rFonts w:hint="eastAsia" w:ascii="仿宋_GB2312" w:hAnsi="宋体" w:eastAsia="仿宋_GB2312" w:cs="宋体"/>
          <w:kern w:val="0"/>
          <w:sz w:val="32"/>
          <w:szCs w:val="32"/>
        </w:rPr>
        <w:t>万元，项目支出5</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万元。</w:t>
      </w:r>
    </w:p>
    <w:p>
      <w:pPr>
        <w:widowControl/>
        <w:spacing w:line="360" w:lineRule="auto"/>
        <w:ind w:firstLine="643" w:firstLineChars="200"/>
        <w:jc w:val="left"/>
        <w:rPr>
          <w:rFonts w:ascii="宋体" w:hAnsi="宋体" w:cs="宋体"/>
          <w:b/>
          <w:bCs/>
          <w:kern w:val="0"/>
          <w:sz w:val="32"/>
          <w:szCs w:val="32"/>
        </w:rPr>
      </w:pPr>
      <w:r>
        <w:rPr>
          <w:rFonts w:hint="eastAsia" w:ascii="宋体" w:hAnsi="宋体" w:cs="宋体"/>
          <w:b/>
          <w:bCs/>
          <w:kern w:val="0"/>
          <w:sz w:val="32"/>
          <w:szCs w:val="32"/>
        </w:rPr>
        <w:t>九、机关运行经费支出情况</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2023</w:t>
      </w:r>
      <w:r>
        <w:rPr>
          <w:rFonts w:hint="eastAsia" w:ascii="仿宋_GB2312" w:hAnsi="宋体" w:eastAsia="仿宋_GB2312" w:cs="宋体"/>
          <w:kern w:val="0"/>
          <w:sz w:val="32"/>
          <w:szCs w:val="32"/>
        </w:rPr>
        <w:t>年团区委的机关运行经费财政拨款支出1.41万元，其中办公费</w:t>
      </w:r>
      <w:r>
        <w:rPr>
          <w:rFonts w:ascii="仿宋_GB2312" w:hAnsi="宋体" w:eastAsia="仿宋_GB2312" w:cs="宋体"/>
          <w:kern w:val="0"/>
          <w:sz w:val="32"/>
          <w:szCs w:val="32"/>
        </w:rPr>
        <w:t>1</w:t>
      </w:r>
      <w:r>
        <w:rPr>
          <w:rFonts w:hint="eastAsia" w:ascii="仿宋_GB2312" w:hAnsi="宋体" w:eastAsia="仿宋_GB2312" w:cs="宋体"/>
          <w:kern w:val="0"/>
          <w:sz w:val="32"/>
          <w:szCs w:val="32"/>
        </w:rPr>
        <w:t>.41万元。</w:t>
      </w:r>
    </w:p>
    <w:p>
      <w:pPr>
        <w:widowControl/>
        <w:spacing w:line="360" w:lineRule="auto"/>
        <w:ind w:firstLine="643" w:firstLineChars="200"/>
        <w:jc w:val="left"/>
        <w:rPr>
          <w:rFonts w:ascii="宋体" w:hAnsi="宋体" w:cs="宋体"/>
          <w:b/>
          <w:bCs/>
          <w:kern w:val="0"/>
          <w:sz w:val="32"/>
          <w:szCs w:val="32"/>
        </w:rPr>
      </w:pPr>
      <w:r>
        <w:rPr>
          <w:rFonts w:hint="eastAsia" w:ascii="宋体" w:hAnsi="宋体" w:cs="宋体"/>
          <w:b/>
          <w:bCs/>
          <w:kern w:val="0"/>
          <w:sz w:val="32"/>
          <w:szCs w:val="32"/>
        </w:rPr>
        <w:t>十、政府采购支出情况</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2023</w:t>
      </w:r>
      <w:r>
        <w:rPr>
          <w:rFonts w:hint="eastAsia" w:ascii="仿宋_GB2312" w:hAnsi="宋体" w:eastAsia="仿宋_GB2312" w:cs="宋体"/>
          <w:kern w:val="0"/>
          <w:sz w:val="32"/>
          <w:szCs w:val="32"/>
        </w:rPr>
        <w:t>年团区委无政府采购项目预算。</w:t>
      </w:r>
    </w:p>
    <w:p>
      <w:pPr>
        <w:widowControl/>
        <w:spacing w:line="360" w:lineRule="auto"/>
        <w:ind w:firstLine="643" w:firstLineChars="200"/>
        <w:jc w:val="left"/>
        <w:rPr>
          <w:rFonts w:ascii="宋体" w:hAnsi="宋体" w:cs="宋体"/>
          <w:b/>
          <w:bCs/>
          <w:kern w:val="0"/>
          <w:sz w:val="32"/>
          <w:szCs w:val="32"/>
        </w:rPr>
      </w:pPr>
      <w:r>
        <w:rPr>
          <w:rFonts w:hint="eastAsia" w:ascii="宋体" w:hAnsi="宋体" w:cs="宋体"/>
          <w:b/>
          <w:bCs/>
          <w:kern w:val="0"/>
          <w:sz w:val="32"/>
          <w:szCs w:val="32"/>
        </w:rPr>
        <w:t>十一、国有资产占用情况</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团区委无国有资产占用情况</w:t>
      </w:r>
    </w:p>
    <w:p>
      <w:pPr>
        <w:widowControl/>
        <w:spacing w:line="360" w:lineRule="auto"/>
        <w:ind w:firstLine="643" w:firstLineChars="200"/>
        <w:jc w:val="left"/>
        <w:rPr>
          <w:rFonts w:ascii="宋体" w:hAnsi="宋体" w:cs="宋体"/>
          <w:b/>
          <w:bCs/>
          <w:kern w:val="0"/>
          <w:sz w:val="32"/>
          <w:szCs w:val="32"/>
        </w:rPr>
      </w:pPr>
      <w:r>
        <w:rPr>
          <w:rFonts w:hint="eastAsia" w:ascii="宋体" w:hAnsi="宋体" w:cs="宋体"/>
          <w:b/>
          <w:bCs/>
          <w:kern w:val="0"/>
          <w:sz w:val="32"/>
          <w:szCs w:val="32"/>
        </w:rPr>
        <w:t>十二、预算绩效情况</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2023</w:t>
      </w:r>
      <w:r>
        <w:rPr>
          <w:rFonts w:hint="eastAsia" w:ascii="仿宋_GB2312" w:hAnsi="宋体" w:eastAsia="仿宋_GB2312" w:cs="宋体"/>
          <w:kern w:val="0"/>
          <w:sz w:val="32"/>
          <w:szCs w:val="32"/>
        </w:rPr>
        <w:t>年团区委无列入部门预算项目</w:t>
      </w:r>
    </w:p>
    <w:p>
      <w:pPr>
        <w:autoSpaceDE w:val="0"/>
        <w:autoSpaceDN w:val="0"/>
        <w:adjustRightInd w:val="0"/>
        <w:rPr>
          <w:rFonts w:hint="eastAsia" w:ascii="宋体" w:hAnsi="宋体" w:cs="宋体"/>
          <w:b/>
          <w:bCs/>
          <w:kern w:val="0"/>
          <w:sz w:val="32"/>
          <w:szCs w:val="32"/>
        </w:rPr>
      </w:pPr>
    </w:p>
    <w:p>
      <w:pPr>
        <w:autoSpaceDE w:val="0"/>
        <w:autoSpaceDN w:val="0"/>
        <w:adjustRightInd w:val="0"/>
        <w:rPr>
          <w:rFonts w:hint="eastAsia" w:ascii="宋体" w:hAnsi="宋体" w:cs="宋体"/>
          <w:b/>
          <w:bCs/>
          <w:kern w:val="0"/>
          <w:sz w:val="32"/>
          <w:szCs w:val="32"/>
        </w:rPr>
      </w:pPr>
    </w:p>
    <w:p>
      <w:pPr>
        <w:autoSpaceDE w:val="0"/>
        <w:autoSpaceDN w:val="0"/>
        <w:adjustRightInd w:val="0"/>
        <w:rPr>
          <w:rFonts w:hint="eastAsia" w:ascii="宋体" w:hAnsi="宋体" w:cs="宋体"/>
          <w:b/>
          <w:bCs/>
          <w:kern w:val="0"/>
          <w:sz w:val="32"/>
          <w:szCs w:val="32"/>
        </w:rPr>
      </w:pPr>
    </w:p>
    <w:p>
      <w:pPr>
        <w:autoSpaceDE w:val="0"/>
        <w:autoSpaceDN w:val="0"/>
        <w:adjustRightInd w:val="0"/>
        <w:rPr>
          <w:rFonts w:hint="eastAsia" w:ascii="宋体" w:hAnsi="宋体" w:cs="宋体"/>
          <w:b/>
          <w:bCs/>
          <w:kern w:val="0"/>
          <w:sz w:val="32"/>
          <w:szCs w:val="32"/>
        </w:rPr>
      </w:pPr>
    </w:p>
    <w:p>
      <w:pPr>
        <w:autoSpaceDE w:val="0"/>
        <w:autoSpaceDN w:val="0"/>
        <w:adjustRightInd w:val="0"/>
        <w:rPr>
          <w:rFonts w:hint="eastAsia" w:ascii="宋体" w:hAnsi="宋体" w:cs="宋体"/>
          <w:b/>
          <w:bCs/>
          <w:kern w:val="0"/>
          <w:sz w:val="32"/>
          <w:szCs w:val="32"/>
        </w:rPr>
      </w:pPr>
    </w:p>
    <w:p>
      <w:pPr>
        <w:autoSpaceDE w:val="0"/>
        <w:autoSpaceDN w:val="0"/>
        <w:adjustRightInd w:val="0"/>
        <w:rPr>
          <w:rFonts w:hint="eastAsia" w:ascii="宋体" w:hAnsi="宋体" w:cs="宋体"/>
          <w:b/>
          <w:bCs/>
          <w:kern w:val="0"/>
          <w:sz w:val="32"/>
          <w:szCs w:val="32"/>
        </w:rPr>
      </w:pPr>
    </w:p>
    <w:p>
      <w:pPr>
        <w:autoSpaceDE w:val="0"/>
        <w:autoSpaceDN w:val="0"/>
        <w:adjustRightInd w:val="0"/>
        <w:rPr>
          <w:rFonts w:hint="eastAsia" w:ascii="宋体" w:hAnsi="宋体" w:cs="宋体"/>
          <w:b/>
          <w:bCs/>
          <w:kern w:val="0"/>
          <w:sz w:val="32"/>
          <w:szCs w:val="32"/>
        </w:rPr>
      </w:pPr>
    </w:p>
    <w:p>
      <w:pPr>
        <w:autoSpaceDE w:val="0"/>
        <w:autoSpaceDN w:val="0"/>
        <w:adjustRightInd w:val="0"/>
        <w:rPr>
          <w:rFonts w:hint="eastAsia" w:ascii="宋体" w:hAnsi="宋体" w:cs="宋体"/>
          <w:b/>
          <w:bCs/>
          <w:kern w:val="0"/>
          <w:sz w:val="32"/>
          <w:szCs w:val="32"/>
        </w:rPr>
      </w:pPr>
    </w:p>
    <w:p>
      <w:pPr>
        <w:autoSpaceDE w:val="0"/>
        <w:autoSpaceDN w:val="0"/>
        <w:adjustRightInd w:val="0"/>
        <w:rPr>
          <w:rFonts w:ascii="宋体" w:cs="Times New Roman"/>
          <w:b/>
          <w:bCs/>
          <w:kern w:val="0"/>
          <w:sz w:val="32"/>
          <w:szCs w:val="32"/>
        </w:rPr>
      </w:pPr>
      <w:r>
        <w:rPr>
          <w:rFonts w:hint="eastAsia" w:ascii="宋体" w:hAnsi="宋体" w:cs="宋体"/>
          <w:b/>
          <w:bCs/>
          <w:kern w:val="0"/>
          <w:sz w:val="32"/>
          <w:szCs w:val="32"/>
        </w:rPr>
        <w:t>第四部分</w:t>
      </w:r>
      <w:r>
        <w:rPr>
          <w:rFonts w:hint="eastAsia" w:ascii="宋体" w:hAnsi="宋体" w:cs="宋体"/>
          <w:b/>
          <w:bCs/>
          <w:kern w:val="0"/>
          <w:sz w:val="32"/>
          <w:szCs w:val="32"/>
          <w:lang w:val="en-US" w:eastAsia="zh-CN"/>
        </w:rPr>
        <w:t xml:space="preserve"> </w:t>
      </w:r>
      <w:r>
        <w:rPr>
          <w:rFonts w:hint="eastAsia" w:ascii="宋体" w:hAnsi="宋体" w:cs="宋体"/>
          <w:b/>
          <w:bCs/>
          <w:kern w:val="0"/>
          <w:sz w:val="32"/>
          <w:szCs w:val="32"/>
        </w:rPr>
        <w:t>名词解释</w:t>
      </w:r>
    </w:p>
    <w:p>
      <w:pPr>
        <w:autoSpaceDE w:val="0"/>
        <w:autoSpaceDN w:val="0"/>
        <w:adjustRightInd w:val="0"/>
        <w:ind w:firstLine="640" w:firstLineChars="200"/>
        <w:rPr>
          <w:rFonts w:ascii="仿宋_GB2312" w:hAnsi="宋体" w:eastAsia="仿宋_GB2312" w:cs="宋体"/>
          <w:kern w:val="0"/>
          <w:sz w:val="32"/>
          <w:szCs w:val="32"/>
        </w:rPr>
      </w:pPr>
      <w:r>
        <w:rPr>
          <w:rFonts w:ascii="宋体" w:hAnsi="宋体" w:cs="宋体"/>
          <w:kern w:val="0"/>
          <w:sz w:val="32"/>
          <w:szCs w:val="32"/>
        </w:rPr>
        <w:t xml:space="preserve">   </w:t>
      </w:r>
      <w:r>
        <w:rPr>
          <w:rFonts w:hint="eastAsia" w:ascii="仿宋_GB2312" w:hAnsi="宋体" w:eastAsia="仿宋_GB2312" w:cs="宋体"/>
          <w:kern w:val="0"/>
          <w:sz w:val="32"/>
          <w:szCs w:val="32"/>
        </w:rPr>
        <w:t>一、财政拨款收入：指中央财政当年拨付的资金。</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二、其他收入：指除上述“财政拨款收入”、“事业收入”、“事业单位经营收入”等以外的收入。主要是按规定动用的售房收入、存款利息收入等。</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三、上年结转：指以前年度尚未完成，结转到本年仍按原规定用途继续使用的资金（预算中为预计数）。</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四、基本支出：指为保障机构正常运转、完成日常工作任务而发生的人员支出和公用支出。</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五、项目支出：指在基本支出之外为完成特定行政任务和事业发展目标所发生的支出。</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六、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机关运行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rPr>
          <w:rFonts w:ascii="宋体" w:cs="Times New Roman"/>
          <w:kern w:val="0"/>
          <w:sz w:val="32"/>
          <w:szCs w:val="32"/>
        </w:rPr>
      </w:pPr>
    </w:p>
    <w:p>
      <w:pPr>
        <w:autoSpaceDE w:val="0"/>
        <w:autoSpaceDN w:val="0"/>
        <w:adjustRightInd w:val="0"/>
        <w:rPr>
          <w:rFonts w:ascii="宋体"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UyMTYxZDkxYzJlMGI4NTM4ODRjODkzNjliOTRkNjkifQ=="/>
  </w:docVars>
  <w:rsids>
    <w:rsidRoot w:val="00AC598A"/>
    <w:rsid w:val="000150E7"/>
    <w:rsid w:val="00016F38"/>
    <w:rsid w:val="0001704A"/>
    <w:rsid w:val="00075C6E"/>
    <w:rsid w:val="000A1373"/>
    <w:rsid w:val="000F087E"/>
    <w:rsid w:val="00102AEA"/>
    <w:rsid w:val="00112E35"/>
    <w:rsid w:val="001A03DE"/>
    <w:rsid w:val="001A067E"/>
    <w:rsid w:val="001C3DB7"/>
    <w:rsid w:val="001D764C"/>
    <w:rsid w:val="001E1757"/>
    <w:rsid w:val="001F4768"/>
    <w:rsid w:val="002A7FBA"/>
    <w:rsid w:val="00300EEC"/>
    <w:rsid w:val="0035248F"/>
    <w:rsid w:val="003A7ECF"/>
    <w:rsid w:val="00415BBF"/>
    <w:rsid w:val="00437D6A"/>
    <w:rsid w:val="004415A0"/>
    <w:rsid w:val="0050084A"/>
    <w:rsid w:val="00520680"/>
    <w:rsid w:val="005211A3"/>
    <w:rsid w:val="005238B0"/>
    <w:rsid w:val="0057123B"/>
    <w:rsid w:val="005759CD"/>
    <w:rsid w:val="005C178A"/>
    <w:rsid w:val="00614FF8"/>
    <w:rsid w:val="00626C72"/>
    <w:rsid w:val="0066668B"/>
    <w:rsid w:val="006B7561"/>
    <w:rsid w:val="006E2BEF"/>
    <w:rsid w:val="00720D92"/>
    <w:rsid w:val="00732B62"/>
    <w:rsid w:val="00762C61"/>
    <w:rsid w:val="008718E6"/>
    <w:rsid w:val="00875658"/>
    <w:rsid w:val="008960D1"/>
    <w:rsid w:val="00932835"/>
    <w:rsid w:val="00997711"/>
    <w:rsid w:val="009F53FD"/>
    <w:rsid w:val="00A2531E"/>
    <w:rsid w:val="00AA71A4"/>
    <w:rsid w:val="00AB0186"/>
    <w:rsid w:val="00AB23A3"/>
    <w:rsid w:val="00AC598A"/>
    <w:rsid w:val="00AC6007"/>
    <w:rsid w:val="00AD2E46"/>
    <w:rsid w:val="00AE1000"/>
    <w:rsid w:val="00B37860"/>
    <w:rsid w:val="00B623E3"/>
    <w:rsid w:val="00B71F68"/>
    <w:rsid w:val="00B80A2E"/>
    <w:rsid w:val="00C30AE4"/>
    <w:rsid w:val="00CC5F4E"/>
    <w:rsid w:val="00D4224E"/>
    <w:rsid w:val="00D5067E"/>
    <w:rsid w:val="00D56901"/>
    <w:rsid w:val="00DC4B07"/>
    <w:rsid w:val="00DF2DDB"/>
    <w:rsid w:val="00E63DCC"/>
    <w:rsid w:val="00EB0DF0"/>
    <w:rsid w:val="00ED2B29"/>
    <w:rsid w:val="00F331A5"/>
    <w:rsid w:val="00F46C87"/>
    <w:rsid w:val="00F94E66"/>
    <w:rsid w:val="22057A5E"/>
    <w:rsid w:val="254C2FF9"/>
    <w:rsid w:val="2DB115E2"/>
    <w:rsid w:val="33A16F2C"/>
    <w:rsid w:val="3C7A58A4"/>
    <w:rsid w:val="3E991314"/>
    <w:rsid w:val="441428C6"/>
    <w:rsid w:val="485E7B1A"/>
    <w:rsid w:val="51444915"/>
    <w:rsid w:val="53C42C27"/>
    <w:rsid w:val="5D1823C7"/>
    <w:rsid w:val="5FDD379B"/>
    <w:rsid w:val="69C236C7"/>
    <w:rsid w:val="6AB64B09"/>
    <w:rsid w:val="6EDB44E7"/>
    <w:rsid w:val="75A22A5A"/>
    <w:rsid w:val="79EF291C"/>
    <w:rsid w:val="7BB63D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rPr>
      <w:rFonts w:ascii="Times New Roman" w:hAnsi="Times New Roman" w:cs="Times New Roman"/>
      <w:sz w:val="24"/>
      <w:szCs w:val="24"/>
    </w:rPr>
  </w:style>
  <w:style w:type="character" w:customStyle="1" w:styleId="7">
    <w:name w:val="Header Char"/>
    <w:basedOn w:val="6"/>
    <w:link w:val="3"/>
    <w:semiHidden/>
    <w:qFormat/>
    <w:locked/>
    <w:uiPriority w:val="99"/>
    <w:rPr>
      <w:sz w:val="18"/>
      <w:szCs w:val="18"/>
    </w:rPr>
  </w:style>
  <w:style w:type="character" w:customStyle="1" w:styleId="8">
    <w:name w:val="Footer Char"/>
    <w:basedOn w:val="6"/>
    <w:link w:val="2"/>
    <w:semiHidden/>
    <w:qFormat/>
    <w:locked/>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15</Pages>
  <Words>2840</Words>
  <Characters>3042</Characters>
  <Lines>0</Lines>
  <Paragraphs>0</Paragraphs>
  <TotalTime>3</TotalTime>
  <ScaleCrop>false</ScaleCrop>
  <LinksUpToDate>false</LinksUpToDate>
  <CharactersWithSpaces>3089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2017-02-10T08:00:00Z</dcterms:created>
  <dc:creator>a</dc:creator>
  <cp:lastModifiedBy>甜片</cp:lastModifiedBy>
  <cp:lastPrinted>2023-06-27T06:00:00Z</cp:lastPrinted>
  <dcterms:modified xsi:type="dcterms:W3CDTF">2023-12-19T07:33:54Z</dcterms:modified>
  <dc:title>2017年长春市工业和信息化局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B7B97C2EAC2442F38F40ECBF420A553F</vt:lpwstr>
  </property>
</Properties>
</file>