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w:hAnsi="Arial"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w:hAnsi="Arial"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w:hAnsi="Arial" w:eastAsia="方正小标宋简体" w:cs="方正小标宋简体"/>
          <w:sz w:val="44"/>
          <w:szCs w:val="44"/>
        </w:rPr>
      </w:pPr>
      <w:r>
        <w:rPr>
          <w:rFonts w:hint="eastAsia" w:ascii="Arial" w:hAnsi="Arial" w:eastAsia="方正小标宋简体" w:cs="方正小标宋简体"/>
          <w:sz w:val="44"/>
          <w:szCs w:val="44"/>
          <w:lang w:val="en-US" w:eastAsia="zh-CN"/>
        </w:rPr>
        <w:t>2023</w:t>
      </w:r>
      <w:r>
        <w:rPr>
          <w:rFonts w:hint="eastAsia" w:ascii="Arial" w:hAnsi="Arial" w:eastAsia="方正小标宋简体" w:cs="方正小标宋简体"/>
          <w:sz w:val="44"/>
          <w:szCs w:val="44"/>
        </w:rPr>
        <w:t>年中国人民政治协商会议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w:hAnsi="Arial" w:eastAsia="方正小标宋简体" w:cs="方正小标宋简体"/>
          <w:sz w:val="44"/>
          <w:szCs w:val="44"/>
        </w:rPr>
      </w:pPr>
      <w:r>
        <w:rPr>
          <w:rFonts w:hint="eastAsia" w:ascii="Arial" w:hAnsi="Arial" w:eastAsia="方正小标宋简体" w:cs="方正小标宋简体"/>
          <w:sz w:val="44"/>
          <w:szCs w:val="44"/>
        </w:rPr>
        <w:t>长春市二道区委员会办公室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w:hAnsi="Arial" w:eastAsia="方正小标宋简体" w:cs="Times New Roman"/>
          <w:sz w:val="44"/>
          <w:szCs w:val="44"/>
          <w:lang w:eastAsia="zh-CN"/>
        </w:rPr>
      </w:pPr>
      <w:r>
        <w:rPr>
          <w:rFonts w:hint="eastAsia" w:ascii="Arial" w:hAnsi="Arial" w:eastAsia="方正小标宋简体" w:cs="方正小标宋简体"/>
          <w:sz w:val="44"/>
          <w:szCs w:val="44"/>
        </w:rPr>
        <w:t>部门预算</w:t>
      </w:r>
      <w:r>
        <w:rPr>
          <w:rFonts w:hint="eastAsia" w:ascii="Arial" w:hAnsi="Arial" w:eastAsia="方正小标宋简体" w:cs="方正小标宋简体"/>
          <w:sz w:val="44"/>
          <w:szCs w:val="44"/>
          <w:lang w:eastAsia="zh-CN"/>
        </w:rPr>
        <w:t>公开</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bookmarkStart w:id="0" w:name="_GoBack"/>
      <w:bookmarkEnd w:id="0"/>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2023年1月9日</w:t>
      </w:r>
    </w:p>
    <w:p>
      <w:pPr>
        <w:spacing w:line="540" w:lineRule="exact"/>
        <w:jc w:val="center"/>
        <w:outlineLvl w:val="1"/>
        <w:rPr>
          <w:rFonts w:ascii="方正小标宋简体" w:hAnsi="方正小标宋简体" w:eastAsia="方正小标宋简体" w:cs="Times New Roman"/>
          <w:sz w:val="44"/>
          <w:szCs w:val="44"/>
        </w:rPr>
      </w:pPr>
      <w:r>
        <w:rPr>
          <w:rFonts w:hint="eastAsia" w:ascii="仿宋" w:hAnsi="仿宋" w:eastAsia="仿宋" w:cs="仿宋"/>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 w:hAnsi="仿宋" w:eastAsia="仿宋"/>
          <w:sz w:val="32"/>
        </w:rPr>
        <w:t>中国人民政治协商会议长春市二道区委员办公室</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rPr>
          <w:rFonts w:ascii="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Arial" w:hAnsi="Arial" w:eastAsia="方正小标宋简体" w:cs="方正小标宋简体"/>
          <w:sz w:val="44"/>
          <w:szCs w:val="44"/>
        </w:rPr>
      </w:pPr>
      <w:r>
        <w:rPr>
          <w:rFonts w:hint="eastAsia" w:ascii="Arial" w:hAnsi="Arial" w:eastAsia="方正小标宋简体" w:cs="Arial"/>
          <w:sz w:val="44"/>
          <w:szCs w:val="44"/>
          <w:lang w:eastAsia="zh-CN"/>
        </w:rPr>
        <w:t>2023</w:t>
      </w:r>
      <w:r>
        <w:rPr>
          <w:rFonts w:hint="eastAsia" w:ascii="Arial" w:hAnsi="Arial" w:eastAsia="方正小标宋简体" w:cs="方正小标宋简体"/>
          <w:sz w:val="44"/>
          <w:szCs w:val="44"/>
        </w:rPr>
        <w:t>年中国人民政治协商会议长春市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方正小标宋简体" w:cs="Times New Roman"/>
          <w:sz w:val="44"/>
          <w:szCs w:val="44"/>
          <w:lang w:eastAsia="zh-CN"/>
        </w:rPr>
      </w:pPr>
      <w:r>
        <w:rPr>
          <w:rFonts w:hint="eastAsia" w:ascii="Arial" w:hAnsi="Arial" w:eastAsia="方正小标宋简体" w:cs="方正小标宋简体"/>
          <w:sz w:val="44"/>
          <w:szCs w:val="44"/>
        </w:rPr>
        <w:t>二道区委员会办公室部门预算</w:t>
      </w:r>
      <w:r>
        <w:rPr>
          <w:rFonts w:hint="eastAsia" w:ascii="Arial" w:hAnsi="Arial" w:eastAsia="方正小标宋简体" w:cs="方正小标宋简体"/>
          <w:sz w:val="44"/>
          <w:szCs w:val="44"/>
          <w:lang w:eastAsia="zh-CN"/>
        </w:rPr>
        <w:t>公开</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center"/>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ind w:firstLine="640" w:firstLineChars="200"/>
        <w:rPr>
          <w:rFonts w:ascii="仿宋" w:hAnsi="仿宋" w:eastAsia="仿宋"/>
          <w:sz w:val="32"/>
        </w:rPr>
      </w:pPr>
      <w:r>
        <w:rPr>
          <w:rFonts w:hint="eastAsia" w:ascii="仿宋" w:hAnsi="仿宋" w:eastAsia="仿宋"/>
          <w:sz w:val="32"/>
        </w:rPr>
        <w:t>负责区政协全体委员会会议、常委会议、主席会议及其他会议的会务工作及贯彻执行会议的决议、决定，并做好贯彻落实的协调工作；负责同区机关的有关部门、政协各专门委员会和各办公室的联系、协调；负责上级政协领导和委员来我区视察的接待工作；负责起草政协的综合性文件材料、半年和全年工作总结；负责编发短讯和上报信息，经常及时地向主席、副主席推荐和提供有借鉴价值的经验材料；负责区政协机关文电收发、机要保密和印刷、文书档案和管理工作；负责处理有关政协和区机关与外地政协来往的文件、资料和书信等；负责承办政协办公室用品预算、购买、保管等事宜；负责政协机关室内外环境卫生，做好政协机关“四防”安全工作，为各专门委员会活动提供服务；负责政协委员管理考核等工作。</w:t>
      </w:r>
    </w:p>
    <w:p>
      <w:pPr>
        <w:widowControl/>
        <w:spacing w:before="100" w:beforeAutospacing="1" w:after="100" w:afterAutospacing="1" w:line="360" w:lineRule="auto"/>
        <w:ind w:firstLine="643" w:firstLineChars="200"/>
        <w:jc w:val="left"/>
        <w:rPr>
          <w:rFonts w:ascii="仿宋_GB2312" w:hAnsi="仿宋" w:eastAsia="仿宋_GB2312" w:cs="仿宋_GB2312"/>
          <w:sz w:val="32"/>
          <w:szCs w:val="32"/>
        </w:rPr>
      </w:pPr>
      <w:r>
        <w:rPr>
          <w:rFonts w:hint="eastAsia" w:ascii="宋体" w:hAnsi="宋体" w:cs="宋体"/>
          <w:b/>
          <w:bCs/>
          <w:color w:val="3E3E3E"/>
          <w:kern w:val="0"/>
          <w:sz w:val="32"/>
          <w:szCs w:val="32"/>
        </w:rPr>
        <w:t>二、机构设置及部门预算单位构成</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（一）部门预算单位构成</w:t>
      </w:r>
    </w:p>
    <w:p>
      <w:pPr>
        <w:ind w:firstLine="640" w:firstLineChars="200"/>
        <w:rPr>
          <w:rFonts w:ascii="仿宋" w:hAnsi="仿宋" w:eastAsia="仿宋"/>
          <w:sz w:val="32"/>
        </w:rPr>
      </w:pPr>
      <w:r>
        <w:rPr>
          <w:rFonts w:hint="eastAsia" w:ascii="仿宋" w:hAnsi="仿宋" w:eastAsia="仿宋"/>
          <w:sz w:val="32"/>
        </w:rPr>
        <w:t>根据上述职责，中国人民政治协商会议长春市二道区委员办公室无内设机构。</w:t>
      </w:r>
    </w:p>
    <w:p>
      <w:pPr>
        <w:ind w:firstLine="640" w:firstLineChars="200"/>
        <w:rPr>
          <w:rFonts w:ascii="仿宋" w:hAnsi="仿宋" w:eastAsia="仿宋"/>
          <w:sz w:val="32"/>
        </w:rPr>
      </w:pPr>
      <w:r>
        <w:rPr>
          <w:rFonts w:hint="eastAsia" w:ascii="仿宋" w:hAnsi="仿宋" w:eastAsia="仿宋"/>
          <w:sz w:val="32"/>
        </w:rPr>
        <w:t>纳入中国人民政治协商会议长春市二道区委员办公室</w:t>
      </w:r>
      <w:r>
        <w:rPr>
          <w:rFonts w:hint="eastAsia" w:ascii="仿宋" w:hAnsi="仿宋" w:eastAsia="仿宋"/>
          <w:sz w:val="32"/>
          <w:lang w:eastAsia="zh-CN"/>
        </w:rPr>
        <w:t>2023</w:t>
      </w:r>
      <w:r>
        <w:rPr>
          <w:rFonts w:hint="eastAsia" w:ascii="仿宋" w:hAnsi="仿宋" w:eastAsia="仿宋"/>
          <w:sz w:val="32"/>
        </w:rPr>
        <w:t>年度部门预算编制范围的单位包括：</w:t>
      </w:r>
    </w:p>
    <w:p>
      <w:pPr>
        <w:ind w:firstLine="640" w:firstLineChars="200"/>
        <w:rPr>
          <w:rFonts w:ascii="仿宋" w:hAnsi="仿宋" w:eastAsia="仿宋"/>
          <w:sz w:val="32"/>
        </w:rPr>
      </w:pPr>
      <w:r>
        <w:rPr>
          <w:rFonts w:hint="eastAsia" w:ascii="仿宋" w:hAnsi="仿宋" w:eastAsia="仿宋"/>
          <w:sz w:val="32"/>
        </w:rPr>
        <w:t>中国人民政治协商会议长春市二道区委员办公室本级</w:t>
      </w:r>
    </w:p>
    <w:p>
      <w:pPr>
        <w:ind w:firstLine="643" w:firstLineChars="200"/>
        <w:rPr>
          <w:rFonts w:ascii="仿宋" w:hAnsi="仿宋" w:eastAsia="仿宋"/>
          <w:sz w:val="32"/>
        </w:rPr>
      </w:pP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ind w:firstLine="640" w:firstLineChars="200"/>
        <w:rPr>
          <w:rFonts w:hint="eastAsia" w:ascii="仿宋" w:hAnsi="仿宋" w:eastAsia="仿宋"/>
          <w:sz w:val="32"/>
        </w:rPr>
      </w:pPr>
      <w:r>
        <w:rPr>
          <w:rFonts w:hint="eastAsia" w:ascii="仿宋" w:hAnsi="仿宋" w:eastAsia="仿宋"/>
          <w:sz w:val="32"/>
          <w:lang w:eastAsia="zh-CN"/>
        </w:rPr>
        <w:t>2023</w:t>
      </w:r>
      <w:r>
        <w:rPr>
          <w:rFonts w:hint="eastAsia" w:ascii="仿宋" w:hAnsi="仿宋" w:eastAsia="仿宋"/>
          <w:sz w:val="32"/>
        </w:rPr>
        <w:t>年实有人员</w:t>
      </w:r>
      <w:r>
        <w:rPr>
          <w:rFonts w:hint="eastAsia" w:ascii="仿宋" w:hAnsi="仿宋" w:eastAsia="仿宋"/>
          <w:sz w:val="32"/>
          <w:lang w:val="en-US" w:eastAsia="zh-CN"/>
        </w:rPr>
        <w:t>49</w:t>
      </w:r>
      <w:r>
        <w:rPr>
          <w:rFonts w:hint="eastAsia" w:ascii="仿宋" w:hAnsi="仿宋" w:eastAsia="仿宋"/>
          <w:sz w:val="32"/>
        </w:rPr>
        <w:t>人，其中：在职人员</w:t>
      </w:r>
      <w:r>
        <w:rPr>
          <w:rFonts w:hint="eastAsia" w:ascii="仿宋" w:hAnsi="仿宋" w:eastAsia="仿宋"/>
          <w:sz w:val="32"/>
          <w:lang w:val="en-US" w:eastAsia="zh-CN"/>
        </w:rPr>
        <w:t>31</w:t>
      </w:r>
      <w:r>
        <w:rPr>
          <w:rFonts w:hint="eastAsia" w:ascii="仿宋" w:hAnsi="仿宋" w:eastAsia="仿宋"/>
          <w:sz w:val="32"/>
        </w:rPr>
        <w:t>人，离退休人员</w:t>
      </w:r>
      <w:r>
        <w:rPr>
          <w:rFonts w:hint="eastAsia" w:ascii="仿宋" w:hAnsi="仿宋" w:eastAsia="仿宋"/>
          <w:sz w:val="32"/>
          <w:lang w:val="en-US" w:eastAsia="zh-CN"/>
        </w:rPr>
        <w:t>18</w:t>
      </w:r>
      <w:r>
        <w:rPr>
          <w:rFonts w:hint="eastAsia" w:ascii="仿宋" w:hAnsi="仿宋" w:eastAsia="仿宋"/>
          <w:sz w:val="32"/>
        </w:rPr>
        <w:t>人。</w:t>
      </w: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ind w:firstLine="640" w:firstLineChars="200"/>
        <w:rPr>
          <w:rFonts w:hint="eastAsia" w:ascii="仿宋" w:hAnsi="仿宋" w:eastAsia="仿宋"/>
          <w:sz w:val="32"/>
        </w:rPr>
      </w:pPr>
    </w:p>
    <w:p>
      <w:pPr>
        <w:widowControl/>
        <w:spacing w:before="100" w:beforeAutospacing="1" w:after="100" w:afterAutospacing="1" w:line="360" w:lineRule="auto"/>
        <w:jc w:val="center"/>
        <w:rPr>
          <w:rFonts w:hint="eastAsia"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年度部门预算表</w:t>
      </w:r>
    </w:p>
    <w:p>
      <w:pPr>
        <w:widowControl/>
        <w:spacing w:before="100" w:beforeAutospacing="1" w:after="100" w:afterAutospacing="1" w:line="360" w:lineRule="auto"/>
        <w:ind w:firstLine="640" w:firstLineChars="200"/>
        <w:jc w:val="left"/>
        <w:rPr>
          <w:rFonts w:hint="eastAsia" w:ascii="宋体" w:hAnsi="宋体" w:cs="宋体"/>
          <w:color w:val="3E3E3E"/>
          <w:kern w:val="0"/>
          <w:sz w:val="32"/>
          <w:szCs w:val="32"/>
        </w:rPr>
      </w:pPr>
      <w:r>
        <w:rPr>
          <w:rFonts w:hint="eastAsia" w:ascii="宋体" w:hAnsi="宋体" w:cs="宋体"/>
          <w:color w:val="3E3E3E"/>
          <w:kern w:val="0"/>
          <w:sz w:val="32"/>
          <w:szCs w:val="32"/>
        </w:rPr>
        <w:t>附件：　</w:t>
      </w:r>
    </w:p>
    <w:p>
      <w:pPr>
        <w:widowControl/>
        <w:spacing w:before="100" w:beforeAutospacing="1" w:after="100" w:afterAutospacing="1" w:line="360" w:lineRule="auto"/>
        <w:ind w:firstLine="420" w:firstLineChars="200"/>
        <w:jc w:val="left"/>
        <w:rPr>
          <w:rFonts w:ascii="宋体" w:cs="Times New Roman"/>
          <w:color w:val="3E3E3E"/>
          <w:kern w:val="0"/>
          <w:sz w:val="32"/>
          <w:szCs w:val="32"/>
        </w:rPr>
      </w:pP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tbl>
      <w:tblPr>
        <w:tblStyle w:val="5"/>
        <w:tblW w:w="8797" w:type="dxa"/>
        <w:tblInd w:w="-106" w:type="dxa"/>
        <w:tblLayout w:type="fixed"/>
        <w:tblCellMar>
          <w:top w:w="0" w:type="dxa"/>
          <w:left w:w="108" w:type="dxa"/>
          <w:bottom w:w="0" w:type="dxa"/>
          <w:right w:w="108" w:type="dxa"/>
        </w:tblCellMar>
      </w:tblPr>
      <w:tblGrid>
        <w:gridCol w:w="3299"/>
        <w:gridCol w:w="805"/>
        <w:gridCol w:w="2081"/>
        <w:gridCol w:w="1002"/>
        <w:gridCol w:w="805"/>
        <w:gridCol w:w="805"/>
      </w:tblGrid>
      <w:tr>
        <w:tblPrEx>
          <w:tblCellMar>
            <w:top w:w="0" w:type="dxa"/>
            <w:left w:w="108" w:type="dxa"/>
            <w:bottom w:w="0" w:type="dxa"/>
            <w:right w:w="108" w:type="dxa"/>
          </w:tblCellMar>
        </w:tblPrEx>
        <w:trPr>
          <w:trHeight w:val="255" w:hRule="atLeast"/>
        </w:trPr>
        <w:tc>
          <w:tcPr>
            <w:tcW w:w="3299" w:type="dxa"/>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1</w:t>
            </w: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2081" w:type="dxa"/>
            <w:tcBorders>
              <w:top w:val="nil"/>
              <w:left w:val="nil"/>
              <w:bottom w:val="nil"/>
              <w:right w:val="nil"/>
            </w:tcBorders>
            <w:vAlign w:val="bottom"/>
          </w:tcPr>
          <w:p>
            <w:pPr>
              <w:widowControl/>
              <w:jc w:val="left"/>
              <w:rPr>
                <w:rFonts w:ascii="宋体" w:cs="Times New Roman"/>
                <w:kern w:val="0"/>
                <w:sz w:val="20"/>
                <w:szCs w:val="20"/>
              </w:rPr>
            </w:pPr>
          </w:p>
        </w:tc>
        <w:tc>
          <w:tcPr>
            <w:tcW w:w="1002"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797" w:type="dxa"/>
            <w:gridSpan w:val="6"/>
            <w:tcBorders>
              <w:top w:val="nil"/>
              <w:left w:val="nil"/>
              <w:bottom w:val="nil"/>
              <w:right w:val="nil"/>
            </w:tcBorders>
            <w:shd w:val="clear" w:color="000000" w:fill="FFFFFF"/>
            <w:vAlign w:val="center"/>
          </w:tcPr>
          <w:p>
            <w:pPr>
              <w:widowControl/>
              <w:jc w:val="center"/>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财政拨款收支总表</w:t>
            </w:r>
          </w:p>
        </w:tc>
      </w:tr>
      <w:tr>
        <w:tblPrEx>
          <w:tblCellMar>
            <w:top w:w="0" w:type="dxa"/>
            <w:left w:w="108" w:type="dxa"/>
            <w:bottom w:w="0" w:type="dxa"/>
            <w:right w:w="108" w:type="dxa"/>
          </w:tblCellMar>
        </w:tblPrEx>
        <w:trPr>
          <w:trHeight w:val="225" w:hRule="atLeast"/>
        </w:trPr>
        <w:tc>
          <w:tcPr>
            <w:tcW w:w="7187" w:type="dxa"/>
            <w:gridSpan w:val="4"/>
            <w:tcBorders>
              <w:top w:val="nil"/>
              <w:left w:val="nil"/>
              <w:bottom w:val="single" w:color="auto" w:sz="4" w:space="0"/>
              <w:right w:val="nil"/>
            </w:tcBorders>
            <w:vAlign w:val="bottom"/>
          </w:tcPr>
          <w:p>
            <w:r>
              <w:rPr>
                <w:rFonts w:hint="eastAsia"/>
              </w:rPr>
              <w:t>部门（单位）名称：</w:t>
            </w:r>
            <w:r>
              <w:rPr>
                <w:rFonts w:hint="eastAsia"/>
                <w:lang w:eastAsia="zh-CN"/>
              </w:rPr>
              <w:t>中国人民政治协商会议长春市二道区委员会办公室</w:t>
            </w:r>
            <w:r>
              <w:rPr>
                <w:rFonts w:hint="eastAsia"/>
              </w:rPr>
              <w:t>　</w:t>
            </w:r>
          </w:p>
        </w:tc>
        <w:tc>
          <w:tcPr>
            <w:tcW w:w="1610" w:type="dxa"/>
            <w:gridSpan w:val="2"/>
            <w:tcBorders>
              <w:top w:val="nil"/>
              <w:left w:val="nil"/>
              <w:bottom w:val="single" w:color="auto" w:sz="4" w:space="0"/>
              <w:right w:val="nil"/>
            </w:tcBorders>
            <w:shd w:val="clear" w:color="000000" w:fill="FFFFFF"/>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525" w:hRule="atLeast"/>
        </w:trPr>
        <w:tc>
          <w:tcPr>
            <w:tcW w:w="410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p>
        </w:tc>
        <w:tc>
          <w:tcPr>
            <w:tcW w:w="469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p>
        </w:tc>
      </w:tr>
      <w:tr>
        <w:tblPrEx>
          <w:tblCellMar>
            <w:top w:w="0" w:type="dxa"/>
            <w:left w:w="108" w:type="dxa"/>
            <w:bottom w:w="0" w:type="dxa"/>
            <w:right w:w="108" w:type="dxa"/>
          </w:tblCellMar>
        </w:tblPrEx>
        <w:trPr>
          <w:trHeight w:val="1276" w:hRule="atLeast"/>
        </w:trPr>
        <w:tc>
          <w:tcPr>
            <w:tcW w:w="32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预算金额</w:t>
            </w:r>
          </w:p>
        </w:tc>
        <w:tc>
          <w:tcPr>
            <w:tcW w:w="2081"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目（按功能分类）</w:t>
            </w:r>
          </w:p>
        </w:tc>
        <w:tc>
          <w:tcPr>
            <w:tcW w:w="100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一般公共预算财政拨款</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政府性基金预算财政拨款</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一、财政拨款（补助）</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693.20</w:t>
            </w:r>
          </w:p>
        </w:tc>
        <w:tc>
          <w:tcPr>
            <w:tcW w:w="2081"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一、一般公共服务</w:t>
            </w:r>
          </w:p>
        </w:tc>
        <w:tc>
          <w:tcPr>
            <w:tcW w:w="100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805"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628.10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补助）</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693.20</w:t>
            </w:r>
            <w:r>
              <w:rPr>
                <w:rFonts w:ascii="宋体" w:hAnsi="宋体" w:cs="宋体"/>
                <w:color w:val="0000FF"/>
                <w:kern w:val="0"/>
                <w:sz w:val="16"/>
                <w:szCs w:val="16"/>
              </w:rPr>
              <w:t xml:space="preserve"> </w:t>
            </w:r>
          </w:p>
        </w:tc>
        <w:tc>
          <w:tcPr>
            <w:tcW w:w="2081" w:type="dxa"/>
            <w:tcBorders>
              <w:top w:val="nil"/>
              <w:left w:val="nil"/>
              <w:bottom w:val="single" w:color="auto" w:sz="4" w:space="0"/>
              <w:right w:val="single" w:color="auto" w:sz="4" w:space="0"/>
            </w:tcBorders>
            <w:vAlign w:val="center"/>
          </w:tcPr>
          <w:p>
            <w:pPr>
              <w:widowControl/>
              <w:jc w:val="center"/>
              <w:rPr>
                <w:rFonts w:hint="eastAsia" w:ascii="宋体" w:eastAsia="宋体" w:cs="Times New Roman"/>
                <w:b/>
                <w:bCs/>
                <w:color w:val="000000"/>
                <w:kern w:val="0"/>
                <w:sz w:val="16"/>
                <w:szCs w:val="16"/>
                <w:lang w:eastAsia="zh-CN"/>
              </w:rPr>
            </w:pPr>
            <w:r>
              <w:rPr>
                <w:rFonts w:hint="eastAsia" w:ascii="宋体" w:cs="Times New Roman"/>
                <w:b/>
                <w:bCs/>
                <w:color w:val="000000"/>
                <w:kern w:val="0"/>
                <w:sz w:val="16"/>
                <w:szCs w:val="16"/>
                <w:lang w:eastAsia="zh-CN"/>
              </w:rPr>
              <w:t>政协事务</w:t>
            </w:r>
          </w:p>
        </w:tc>
        <w:tc>
          <w:tcPr>
            <w:tcW w:w="100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kern w:val="0"/>
                <w:sz w:val="16"/>
                <w:szCs w:val="16"/>
                <w:lang w:val="en-US" w:eastAsia="zh-CN" w:bidi="ar-SA"/>
              </w:rPr>
            </w:pPr>
            <w:r>
              <w:rPr>
                <w:rFonts w:hint="eastAsia" w:ascii="宋体" w:hAnsi="宋体" w:cs="宋体"/>
                <w:b/>
                <w:bCs/>
                <w:kern w:val="0"/>
                <w:sz w:val="16"/>
                <w:szCs w:val="16"/>
                <w:lang w:val="en-US" w:eastAsia="zh-CN"/>
              </w:rPr>
              <w:t>628.10</w:t>
            </w:r>
          </w:p>
        </w:tc>
        <w:tc>
          <w:tcPr>
            <w:tcW w:w="805"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kern w:val="0"/>
                <w:sz w:val="16"/>
                <w:szCs w:val="16"/>
                <w:lang w:val="en-US" w:eastAsia="zh-CN"/>
              </w:rPr>
            </w:pPr>
            <w:r>
              <w:rPr>
                <w:rFonts w:hint="eastAsia" w:ascii="宋体" w:hAnsi="宋体" w:cs="宋体"/>
                <w:b/>
                <w:bCs/>
                <w:kern w:val="0"/>
                <w:sz w:val="16"/>
                <w:szCs w:val="16"/>
                <w:lang w:val="en-US" w:eastAsia="zh-CN"/>
              </w:rPr>
              <w:t>628.10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纳入预算管理的行政性收费安排的拨款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center"/>
          </w:tcPr>
          <w:p>
            <w:pPr>
              <w:widowControl/>
              <w:jc w:val="center"/>
              <w:rPr>
                <w:rFonts w:hint="eastAsia" w:ascii="宋体" w:eastAsia="宋体" w:cs="Times New Roman"/>
                <w:b/>
                <w:bCs/>
                <w:color w:val="000000"/>
                <w:kern w:val="0"/>
                <w:sz w:val="16"/>
                <w:szCs w:val="16"/>
                <w:lang w:eastAsia="zh-CN"/>
              </w:rPr>
            </w:pPr>
            <w:r>
              <w:rPr>
                <w:rFonts w:hint="eastAsia" w:ascii="宋体" w:cs="Times New Roman"/>
                <w:b/>
                <w:bCs/>
                <w:color w:val="000000"/>
                <w:kern w:val="0"/>
                <w:sz w:val="16"/>
                <w:szCs w:val="16"/>
                <w:lang w:eastAsia="zh-CN"/>
              </w:rPr>
              <w:t>行政运行</w:t>
            </w:r>
          </w:p>
        </w:tc>
        <w:tc>
          <w:tcPr>
            <w:tcW w:w="100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805"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628.10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办案费</w:t>
            </w:r>
            <w:r>
              <w:rPr>
                <w:rFonts w:ascii="宋体" w:hAnsi="宋体" w:cs="宋体"/>
                <w:color w:val="000000"/>
                <w:kern w:val="0"/>
                <w:sz w:val="16"/>
                <w:szCs w:val="16"/>
              </w:rPr>
              <w:t>)</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center"/>
          </w:tcPr>
          <w:p>
            <w:pPr>
              <w:widowControl/>
              <w:tabs>
                <w:tab w:val="left" w:pos="215"/>
                <w:tab w:val="center" w:pos="992"/>
              </w:tabs>
              <w:jc w:val="left"/>
              <w:rPr>
                <w:rFonts w:hint="eastAsia" w:ascii="宋体" w:eastAsia="宋体" w:cs="Times New Roman"/>
                <w:b/>
                <w:bCs/>
                <w:color w:val="000000"/>
                <w:kern w:val="0"/>
                <w:sz w:val="16"/>
                <w:szCs w:val="16"/>
                <w:lang w:eastAsia="zh-CN"/>
              </w:rPr>
            </w:pPr>
            <w:r>
              <w:rPr>
                <w:rFonts w:hint="eastAsia" w:ascii="宋体" w:cs="Times New Roman"/>
                <w:b/>
                <w:bCs/>
                <w:color w:val="000000"/>
                <w:kern w:val="0"/>
                <w:sz w:val="16"/>
                <w:szCs w:val="16"/>
                <w:lang w:eastAsia="zh-CN"/>
              </w:rPr>
              <w:tab/>
            </w:r>
            <w:r>
              <w:rPr>
                <w:rFonts w:hint="eastAsia" w:ascii="宋体" w:cs="Times New Roman"/>
                <w:b/>
                <w:bCs/>
                <w:color w:val="000000"/>
                <w:kern w:val="0"/>
                <w:sz w:val="16"/>
                <w:szCs w:val="16"/>
                <w:lang w:eastAsia="zh-CN"/>
              </w:rPr>
              <w:t>二、</w:t>
            </w:r>
            <w:r>
              <w:rPr>
                <w:rFonts w:hint="eastAsia" w:ascii="宋体" w:cs="Times New Roman"/>
                <w:b/>
                <w:bCs/>
                <w:color w:val="000000"/>
                <w:kern w:val="0"/>
                <w:sz w:val="16"/>
                <w:szCs w:val="16"/>
                <w:lang w:eastAsia="zh-CN"/>
              </w:rPr>
              <w:tab/>
            </w:r>
            <w:r>
              <w:rPr>
                <w:rFonts w:hint="eastAsia" w:ascii="宋体" w:cs="Times New Roman"/>
                <w:b/>
                <w:bCs/>
                <w:color w:val="000000"/>
                <w:kern w:val="0"/>
                <w:sz w:val="16"/>
                <w:szCs w:val="16"/>
                <w:lang w:eastAsia="zh-CN"/>
              </w:rPr>
              <w:t>一般行政管理事务</w:t>
            </w:r>
          </w:p>
        </w:tc>
        <w:tc>
          <w:tcPr>
            <w:tcW w:w="100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65.10</w:t>
            </w:r>
          </w:p>
        </w:tc>
        <w:tc>
          <w:tcPr>
            <w:tcW w:w="805"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65.10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国有资产有偿使用收入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专项收入安排的拨款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城维费拨款收入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二、预算外资金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专户核拨的预算外资金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批准留用的预算外资金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三、事业收入（不含预算外）</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四、事业单位经营收入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五、纳入预算管理的政府性基金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六、其他收入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0.0</w:t>
            </w:r>
            <w:r>
              <w:rPr>
                <w:rFonts w:ascii="宋体" w:hAnsi="宋体" w:cs="宋体"/>
                <w:color w:val="0000FF"/>
                <w:kern w:val="0"/>
                <w:sz w:val="16"/>
                <w:szCs w:val="16"/>
              </w:rPr>
              <w:t xml:space="preserve">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七、上级补助收入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八、附属单位上缴收入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九、用事业基金弥补收支差额</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372"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693.20</w:t>
            </w:r>
          </w:p>
        </w:tc>
        <w:tc>
          <w:tcPr>
            <w:tcW w:w="2081"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693.20</w:t>
            </w:r>
          </w:p>
        </w:tc>
        <w:tc>
          <w:tcPr>
            <w:tcW w:w="805" w:type="dxa"/>
            <w:tcBorders>
              <w:top w:val="nil"/>
              <w:left w:val="nil"/>
              <w:bottom w:val="single" w:color="auto" w:sz="4" w:space="0"/>
              <w:right w:val="single" w:color="auto" w:sz="4" w:space="0"/>
            </w:tcBorders>
            <w:vAlign w:val="bottom"/>
          </w:tcPr>
          <w:p>
            <w:pPr>
              <w:widowControl/>
              <w:jc w:val="left"/>
              <w:rPr>
                <w:rFonts w:hint="default" w:ascii="宋体" w:eastAsia="宋体" w:cs="Times New Roman"/>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693.20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十、上年结转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转移性支出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结转下年</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财政拨款结余</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693.20</w:t>
            </w:r>
          </w:p>
        </w:tc>
        <w:tc>
          <w:tcPr>
            <w:tcW w:w="2081"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693.20</w:t>
            </w:r>
          </w:p>
        </w:tc>
        <w:tc>
          <w:tcPr>
            <w:tcW w:w="805" w:type="dxa"/>
            <w:tcBorders>
              <w:top w:val="nil"/>
              <w:left w:val="nil"/>
              <w:bottom w:val="single" w:color="auto" w:sz="4" w:space="0"/>
              <w:right w:val="single" w:color="auto" w:sz="4" w:space="0"/>
            </w:tcBorders>
            <w:vAlign w:val="bottom"/>
          </w:tcPr>
          <w:p>
            <w:pPr>
              <w:widowControl/>
              <w:jc w:val="center"/>
              <w:rPr>
                <w:rFonts w:hint="default" w:ascii="宋体" w:eastAsia="宋体" w:cs="Times New Roman"/>
                <w:b/>
                <w:bCs/>
                <w:color w:val="000000"/>
                <w:kern w:val="0"/>
                <w:sz w:val="16"/>
                <w:szCs w:val="16"/>
                <w:lang w:val="en-US" w:eastAsia="zh-CN"/>
              </w:rPr>
            </w:pPr>
            <w:r>
              <w:rPr>
                <w:rFonts w:hint="eastAsia" w:ascii="宋体" w:cs="Times New Roman"/>
                <w:b/>
                <w:bCs/>
                <w:color w:val="000000"/>
                <w:kern w:val="0"/>
                <w:sz w:val="16"/>
                <w:szCs w:val="16"/>
                <w:lang w:val="en-US" w:eastAsia="zh-CN"/>
              </w:rPr>
              <w:t>693.20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 </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tbl>
      <w:tblPr>
        <w:tblStyle w:val="5"/>
        <w:tblW w:w="8670" w:type="dxa"/>
        <w:tblInd w:w="-106" w:type="dxa"/>
        <w:tblLayout w:type="fixed"/>
        <w:tblCellMar>
          <w:top w:w="0" w:type="dxa"/>
          <w:left w:w="108" w:type="dxa"/>
          <w:bottom w:w="0" w:type="dxa"/>
          <w:right w:w="108" w:type="dxa"/>
        </w:tblCellMar>
      </w:tblPr>
      <w:tblGrid>
        <w:gridCol w:w="7045"/>
        <w:gridCol w:w="1625"/>
      </w:tblGrid>
      <w:tr>
        <w:tblPrEx>
          <w:tblCellMar>
            <w:top w:w="0" w:type="dxa"/>
            <w:left w:w="108" w:type="dxa"/>
            <w:bottom w:w="0" w:type="dxa"/>
            <w:right w:w="108" w:type="dxa"/>
          </w:tblCellMar>
        </w:tblPrEx>
        <w:trPr>
          <w:trHeight w:val="255" w:hRule="atLeast"/>
        </w:trPr>
        <w:tc>
          <w:tcPr>
            <w:tcW w:w="8670" w:type="dxa"/>
            <w:gridSpan w:val="2"/>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部门预算公开表</w:t>
            </w:r>
            <w:r>
              <w:rPr>
                <w:rFonts w:ascii="Arial" w:hAnsi="Arial" w:cs="Arial"/>
                <w:color w:val="000000"/>
                <w:kern w:val="0"/>
                <w:sz w:val="20"/>
                <w:szCs w:val="20"/>
              </w:rPr>
              <w:t>2</w:t>
            </w:r>
          </w:p>
        </w:tc>
      </w:tr>
      <w:tr>
        <w:tblPrEx>
          <w:tblCellMar>
            <w:top w:w="0" w:type="dxa"/>
            <w:left w:w="108" w:type="dxa"/>
            <w:bottom w:w="0" w:type="dxa"/>
            <w:right w:w="108" w:type="dxa"/>
          </w:tblCellMar>
        </w:tblPrEx>
        <w:trPr>
          <w:trHeight w:val="510" w:hRule="atLeast"/>
        </w:trPr>
        <w:tc>
          <w:tcPr>
            <w:tcW w:w="8670" w:type="dxa"/>
            <w:gridSpan w:val="2"/>
            <w:tcBorders>
              <w:top w:val="nil"/>
              <w:left w:val="nil"/>
              <w:bottom w:val="nil"/>
              <w:right w:val="nil"/>
            </w:tcBorders>
            <w:vAlign w:val="bottom"/>
          </w:tcPr>
          <w:p>
            <w:pPr>
              <w:widowControl/>
              <w:jc w:val="center"/>
              <w:rPr>
                <w:rFonts w:ascii="宋体" w:cs="Times New Roman"/>
                <w:b/>
                <w:bCs/>
                <w:kern w:val="0"/>
                <w:sz w:val="24"/>
                <w:szCs w:val="24"/>
              </w:rPr>
            </w:pPr>
            <w:r>
              <w:rPr>
                <w:rFonts w:hint="eastAsia" w:ascii="宋体" w:hAnsi="宋体" w:cs="宋体"/>
                <w:b/>
                <w:bCs/>
                <w:kern w:val="0"/>
                <w:sz w:val="24"/>
                <w:szCs w:val="24"/>
              </w:rPr>
              <w:t>一般公共预算支出表</w:t>
            </w:r>
          </w:p>
        </w:tc>
      </w:tr>
      <w:tr>
        <w:tblPrEx>
          <w:tblCellMar>
            <w:top w:w="0" w:type="dxa"/>
            <w:left w:w="108" w:type="dxa"/>
            <w:bottom w:w="0" w:type="dxa"/>
            <w:right w:w="108" w:type="dxa"/>
          </w:tblCellMar>
        </w:tblPrEx>
        <w:trPr>
          <w:trHeight w:val="255" w:hRule="atLeast"/>
        </w:trPr>
        <w:tc>
          <w:tcPr>
            <w:tcW w:w="8670" w:type="dxa"/>
            <w:gridSpan w:val="2"/>
            <w:tcBorders>
              <w:top w:val="nil"/>
              <w:left w:val="nil"/>
              <w:bottom w:val="single" w:color="auto" w:sz="4" w:space="0"/>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部门（单位）名称：</w:t>
            </w:r>
            <w:r>
              <w:rPr>
                <w:rFonts w:hint="eastAsia"/>
                <w:lang w:eastAsia="zh-CN"/>
              </w:rPr>
              <w:t>中国人民政治协商会议长春市二道区委员会办公室</w:t>
            </w:r>
            <w:r>
              <w:rPr>
                <w:rFonts w:ascii="Arial" w:hAnsi="Arial" w:cs="Arial"/>
                <w:color w:val="000000"/>
                <w:kern w:val="0"/>
                <w:sz w:val="20"/>
                <w:szCs w:val="20"/>
              </w:rPr>
              <w:t xml:space="preserve">          </w:t>
            </w:r>
            <w:r>
              <w:rPr>
                <w:rFonts w:hint="eastAsia" w:ascii="Arial" w:hAnsi="Arial" w:cs="宋体"/>
                <w:color w:val="000000"/>
                <w:kern w:val="0"/>
                <w:sz w:val="20"/>
                <w:szCs w:val="20"/>
              </w:rPr>
              <w:t>单位：万元</w:t>
            </w:r>
            <w:r>
              <w:rPr>
                <w:rFonts w:ascii="Arial" w:hAnsi="Arial" w:cs="Arial"/>
                <w:color w:val="000000"/>
                <w:kern w:val="0"/>
                <w:sz w:val="20"/>
                <w:szCs w:val="20"/>
              </w:rPr>
              <w:t xml:space="preserve">                                                         </w:t>
            </w:r>
          </w:p>
        </w:tc>
      </w:tr>
      <w:tr>
        <w:tblPrEx>
          <w:tblCellMar>
            <w:top w:w="0" w:type="dxa"/>
            <w:left w:w="108" w:type="dxa"/>
            <w:bottom w:w="0" w:type="dxa"/>
            <w:right w:w="108" w:type="dxa"/>
          </w:tblCellMar>
        </w:tblPrEx>
        <w:trPr>
          <w:trHeight w:val="624" w:hRule="atLeast"/>
        </w:trPr>
        <w:tc>
          <w:tcPr>
            <w:tcW w:w="7045" w:type="dxa"/>
            <w:vMerge w:val="restart"/>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hint="eastAsia" w:ascii="宋体" w:hAnsi="宋体" w:cs="宋体"/>
                <w:b/>
                <w:bCs/>
                <w:color w:val="000000"/>
                <w:kern w:val="0"/>
                <w:sz w:val="28"/>
                <w:szCs w:val="28"/>
              </w:rPr>
              <w:t>功能分类科目（类款项）</w:t>
            </w:r>
          </w:p>
        </w:tc>
        <w:tc>
          <w:tcPr>
            <w:tcW w:w="162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预算数</w:t>
            </w:r>
          </w:p>
        </w:tc>
      </w:tr>
      <w:tr>
        <w:tblPrEx>
          <w:tblCellMar>
            <w:top w:w="0" w:type="dxa"/>
            <w:left w:w="108" w:type="dxa"/>
            <w:bottom w:w="0" w:type="dxa"/>
            <w:right w:w="108" w:type="dxa"/>
          </w:tblCellMar>
        </w:tblPrEx>
        <w:trPr>
          <w:trHeight w:val="624" w:hRule="atLeast"/>
        </w:trPr>
        <w:tc>
          <w:tcPr>
            <w:tcW w:w="7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8"/>
                <w:szCs w:val="28"/>
              </w:rPr>
            </w:pPr>
          </w:p>
        </w:tc>
        <w:tc>
          <w:tcPr>
            <w:tcW w:w="16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一、一般公共服务支出（</w:t>
            </w:r>
            <w:r>
              <w:rPr>
                <w:rFonts w:ascii="宋体" w:hAnsi="宋体" w:cs="宋体"/>
                <w:b/>
                <w:bCs/>
                <w:color w:val="000000"/>
                <w:kern w:val="0"/>
                <w:sz w:val="20"/>
                <w:szCs w:val="20"/>
              </w:rPr>
              <w:t>201</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22"/>
                <w:szCs w:val="22"/>
                <w:lang w:val="en-US" w:eastAsia="zh-CN"/>
              </w:rPr>
            </w:pPr>
            <w:r>
              <w:rPr>
                <w:rFonts w:hint="eastAsia" w:ascii="宋体" w:hAnsi="宋体" w:cs="宋体"/>
                <w:b/>
                <w:bCs/>
                <w:color w:val="0000FF"/>
                <w:kern w:val="0"/>
                <w:sz w:val="22"/>
                <w:szCs w:val="22"/>
                <w:lang w:val="en-US" w:eastAsia="zh-CN"/>
              </w:rPr>
              <w:t>636.73</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宋体" w:eastAsia="宋体" w:cs="Times New Roman"/>
                <w:color w:val="000000"/>
                <w:kern w:val="0"/>
                <w:sz w:val="20"/>
                <w:szCs w:val="20"/>
                <w:lang w:val="en-US" w:eastAsia="zh-CN"/>
              </w:rPr>
            </w:pPr>
            <w:r>
              <w:rPr>
                <w:rFonts w:hint="eastAsia" w:ascii="宋体" w:hAnsi="宋体" w:cs="宋体"/>
                <w:color w:val="000000"/>
                <w:kern w:val="0"/>
                <w:sz w:val="20"/>
                <w:szCs w:val="20"/>
                <w:lang w:eastAsia="zh-CN"/>
              </w:rPr>
              <w:t>一般行政管理事务（</w:t>
            </w:r>
            <w:r>
              <w:rPr>
                <w:rFonts w:hint="eastAsia" w:ascii="宋体" w:hAnsi="宋体" w:cs="宋体"/>
                <w:color w:val="000000"/>
                <w:kern w:val="0"/>
                <w:sz w:val="20"/>
                <w:szCs w:val="20"/>
                <w:lang w:val="en-US" w:eastAsia="zh-CN"/>
              </w:rPr>
              <w:t>2010201）</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szCs w:val="22"/>
                <w:lang w:val="en-US"/>
              </w:rPr>
            </w:pPr>
            <w:r>
              <w:rPr>
                <w:rFonts w:hint="eastAsia" w:ascii="宋体" w:hAnsi="宋体" w:cs="宋体"/>
                <w:color w:val="0000FF"/>
                <w:kern w:val="0"/>
                <w:sz w:val="22"/>
                <w:szCs w:val="22"/>
                <w:lang w:val="en-US" w:eastAsia="zh-CN"/>
              </w:rPr>
              <w:t>636.73</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二、社会保险</w:t>
            </w:r>
            <w:r>
              <w:rPr>
                <w:rFonts w:hint="eastAsia" w:ascii="宋体" w:hAnsi="宋体" w:cs="宋体"/>
                <w:b/>
                <w:bCs/>
                <w:color w:val="000000"/>
                <w:kern w:val="0"/>
                <w:sz w:val="20"/>
                <w:szCs w:val="20"/>
                <w:lang w:eastAsia="zh-CN"/>
              </w:rPr>
              <w:t>与就业</w:t>
            </w:r>
            <w:r>
              <w:rPr>
                <w:rFonts w:hint="eastAsia" w:ascii="宋体" w:hAnsi="宋体" w:cs="宋体"/>
                <w:b/>
                <w:bCs/>
                <w:color w:val="000000"/>
                <w:kern w:val="0"/>
                <w:sz w:val="20"/>
                <w:szCs w:val="20"/>
              </w:rPr>
              <w:t>（</w:t>
            </w:r>
            <w:r>
              <w:rPr>
                <w:rFonts w:ascii="宋体" w:hAnsi="宋体" w:cs="宋体"/>
                <w:b/>
                <w:bCs/>
                <w:color w:val="000000"/>
                <w:kern w:val="0"/>
                <w:sz w:val="20"/>
                <w:szCs w:val="20"/>
              </w:rPr>
              <w:t>20</w:t>
            </w:r>
            <w:r>
              <w:rPr>
                <w:rFonts w:hint="eastAsia" w:ascii="宋体" w:hAnsi="宋体" w:cs="宋体"/>
                <w:b/>
                <w:bCs/>
                <w:color w:val="000000"/>
                <w:kern w:val="0"/>
                <w:sz w:val="20"/>
                <w:szCs w:val="20"/>
                <w:lang w:val="en-US" w:eastAsia="zh-CN"/>
              </w:rPr>
              <w:t>8</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hint="eastAsia" w:ascii="宋体" w:hAnsi="宋体" w:cs="宋体"/>
                <w:b/>
                <w:bCs/>
                <w:color w:val="0000FF"/>
                <w:kern w:val="0"/>
                <w:sz w:val="22"/>
                <w:szCs w:val="22"/>
                <w:lang w:val="en-US" w:eastAsia="zh-CN"/>
              </w:rPr>
              <w:t>29.93</w:t>
            </w:r>
            <w:r>
              <w:rPr>
                <w:rFonts w:ascii="宋体" w:hAnsi="宋体" w:cs="宋体"/>
                <w:b/>
                <w:bCs/>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宋体" w:eastAsia="宋体" w:cs="Times New Roman"/>
                <w:color w:val="000000"/>
                <w:kern w:val="0"/>
                <w:sz w:val="20"/>
                <w:szCs w:val="20"/>
                <w:lang w:val="en-US" w:eastAsia="zh-CN"/>
              </w:rPr>
            </w:pPr>
            <w:r>
              <w:rPr>
                <w:rFonts w:hint="eastAsia" w:ascii="宋体" w:hAnsi="宋体" w:cs="宋体"/>
                <w:color w:val="000000"/>
                <w:kern w:val="0"/>
                <w:sz w:val="20"/>
                <w:szCs w:val="20"/>
                <w:lang w:eastAsia="zh-CN"/>
              </w:rPr>
              <w:t>机关事业单位基本养老费（</w:t>
            </w:r>
            <w:r>
              <w:rPr>
                <w:rFonts w:hint="eastAsia" w:ascii="宋体" w:hAnsi="宋体" w:cs="宋体"/>
                <w:color w:val="000000"/>
                <w:kern w:val="0"/>
                <w:sz w:val="20"/>
                <w:szCs w:val="20"/>
                <w:lang w:val="en-US" w:eastAsia="zh-CN"/>
              </w:rPr>
              <w:t>2080505）</w:t>
            </w:r>
          </w:p>
        </w:tc>
        <w:tc>
          <w:tcPr>
            <w:tcW w:w="162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22"/>
                <w:szCs w:val="22"/>
                <w:lang w:val="en-US" w:eastAsia="zh-CN"/>
              </w:rPr>
            </w:pPr>
            <w:r>
              <w:rPr>
                <w:rFonts w:hint="eastAsia" w:ascii="宋体" w:cs="Times New Roman"/>
                <w:color w:val="0000FF"/>
                <w:kern w:val="0"/>
                <w:sz w:val="22"/>
                <w:szCs w:val="22"/>
                <w:lang w:val="en-US" w:eastAsia="zh-CN"/>
              </w:rPr>
              <w:t>29.93</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三、医疗卫生与计划生育支出（</w:t>
            </w:r>
            <w:r>
              <w:rPr>
                <w:rFonts w:ascii="宋体" w:hAnsi="宋体" w:cs="宋体"/>
                <w:b/>
                <w:bCs/>
                <w:color w:val="000000"/>
                <w:kern w:val="0"/>
                <w:sz w:val="20"/>
                <w:szCs w:val="20"/>
              </w:rPr>
              <w:t>210</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hint="eastAsia" w:ascii="宋体" w:hAnsi="宋体" w:cs="宋体"/>
                <w:b/>
                <w:bCs/>
                <w:color w:val="0000FF"/>
                <w:kern w:val="0"/>
                <w:sz w:val="22"/>
                <w:szCs w:val="22"/>
                <w:lang w:val="en-US" w:eastAsia="zh-CN"/>
              </w:rPr>
              <w:t>26.54</w:t>
            </w:r>
            <w:r>
              <w:rPr>
                <w:rFonts w:ascii="宋体" w:hAnsi="宋体" w:cs="宋体"/>
                <w:b/>
                <w:bCs/>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医疗卫生与计划生育管理事务（</w:t>
            </w:r>
            <w:r>
              <w:rPr>
                <w:rFonts w:ascii="宋体" w:hAnsi="宋体" w:cs="宋体"/>
                <w:color w:val="000000"/>
                <w:kern w:val="0"/>
                <w:sz w:val="20"/>
                <w:szCs w:val="20"/>
              </w:rPr>
              <w:t>21011</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hint="eastAsia" w:ascii="宋体" w:hAnsi="宋体" w:cs="宋体"/>
                <w:color w:val="0000FF"/>
                <w:kern w:val="0"/>
                <w:sz w:val="22"/>
                <w:szCs w:val="22"/>
                <w:lang w:val="en-US" w:eastAsia="zh-CN"/>
              </w:rPr>
              <w:t>26.54</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行政单位医疗（</w:t>
            </w:r>
            <w:r>
              <w:rPr>
                <w:rFonts w:ascii="宋体" w:hAnsi="宋体" w:cs="宋体"/>
                <w:color w:val="000000"/>
                <w:kern w:val="0"/>
                <w:sz w:val="20"/>
                <w:szCs w:val="20"/>
              </w:rPr>
              <w:t>2101</w:t>
            </w:r>
            <w:r>
              <w:rPr>
                <w:rFonts w:hint="eastAsia" w:ascii="宋体" w:hAnsi="宋体" w:cs="宋体"/>
                <w:color w:val="000000"/>
                <w:kern w:val="0"/>
                <w:sz w:val="20"/>
                <w:szCs w:val="20"/>
                <w:lang w:val="en-US" w:eastAsia="zh-CN"/>
              </w:rPr>
              <w:t>1</w:t>
            </w:r>
            <w:r>
              <w:rPr>
                <w:rFonts w:ascii="宋体" w:hAnsi="宋体" w:cs="宋体"/>
                <w:color w:val="000000"/>
                <w:kern w:val="0"/>
                <w:sz w:val="20"/>
                <w:szCs w:val="20"/>
              </w:rPr>
              <w:t>01</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hint="eastAsia" w:ascii="宋体" w:hAnsi="宋体" w:cs="宋体"/>
                <w:color w:val="0000FF"/>
                <w:kern w:val="0"/>
                <w:sz w:val="22"/>
                <w:szCs w:val="22"/>
                <w:lang w:val="en-US" w:eastAsia="zh-CN"/>
              </w:rPr>
              <w:t>26.54</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hint="eastAsia" w:ascii="宋体" w:hAnsi="宋体" w:cs="宋体"/>
                <w:b/>
                <w:bCs/>
                <w:color w:val="0000FF"/>
                <w:kern w:val="0"/>
                <w:sz w:val="22"/>
                <w:szCs w:val="22"/>
                <w:lang w:val="en-US" w:eastAsia="zh-CN"/>
              </w:rPr>
              <w:t>693.20</w:t>
            </w:r>
            <w:r>
              <w:rPr>
                <w:rFonts w:ascii="宋体" w:hAnsi="宋体" w:cs="宋体"/>
                <w:b/>
                <w:bCs/>
                <w:color w:val="0000FF"/>
                <w:kern w:val="0"/>
                <w:sz w:val="22"/>
                <w:szCs w:val="22"/>
              </w:rPr>
              <w:t xml:space="preserve"> </w:t>
            </w:r>
          </w:p>
        </w:tc>
      </w:tr>
    </w:tbl>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tbl>
      <w:tblPr>
        <w:tblStyle w:val="5"/>
        <w:tblW w:w="8620" w:type="dxa"/>
        <w:tblInd w:w="-106" w:type="dxa"/>
        <w:tblLayout w:type="fixed"/>
        <w:tblCellMar>
          <w:top w:w="0" w:type="dxa"/>
          <w:left w:w="108" w:type="dxa"/>
          <w:bottom w:w="0" w:type="dxa"/>
          <w:right w:w="108" w:type="dxa"/>
        </w:tblCellMar>
      </w:tblPr>
      <w:tblGrid>
        <w:gridCol w:w="1094"/>
        <w:gridCol w:w="3496"/>
        <w:gridCol w:w="1360"/>
        <w:gridCol w:w="1440"/>
        <w:gridCol w:w="1230"/>
      </w:tblGrid>
      <w:tr>
        <w:tblPrEx>
          <w:tblCellMar>
            <w:top w:w="0" w:type="dxa"/>
            <w:left w:w="108" w:type="dxa"/>
            <w:bottom w:w="0" w:type="dxa"/>
            <w:right w:w="108" w:type="dxa"/>
          </w:tblCellMar>
        </w:tblPrEx>
        <w:trPr>
          <w:trHeight w:val="522" w:hRule="atLeast"/>
        </w:trPr>
        <w:tc>
          <w:tcPr>
            <w:tcW w:w="459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3</w:t>
            </w: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862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一般公共预算基本支出表</w:t>
            </w:r>
          </w:p>
        </w:tc>
      </w:tr>
      <w:tr>
        <w:tblPrEx>
          <w:tblCellMar>
            <w:top w:w="0" w:type="dxa"/>
            <w:left w:w="108" w:type="dxa"/>
            <w:bottom w:w="0" w:type="dxa"/>
            <w:right w:w="108" w:type="dxa"/>
          </w:tblCellMar>
        </w:tblPrEx>
        <w:trPr>
          <w:trHeight w:val="522" w:hRule="atLeast"/>
        </w:trPr>
        <w:tc>
          <w:tcPr>
            <w:tcW w:w="109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7390" w:type="dxa"/>
            <w:gridSpan w:val="4"/>
            <w:tcBorders>
              <w:top w:val="nil"/>
              <w:left w:val="nil"/>
              <w:bottom w:val="single" w:color="auto" w:sz="4" w:space="0"/>
              <w:right w:val="nil"/>
            </w:tcBorders>
            <w:vAlign w:val="bottom"/>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部门（单位）名称：</w:t>
            </w:r>
            <w:r>
              <w:rPr>
                <w:rFonts w:hint="eastAsia"/>
                <w:lang w:eastAsia="zh-CN"/>
              </w:rPr>
              <w:t>中国人民政治协商会议长春市二道区委员会办公室</w:t>
            </w:r>
          </w:p>
        </w:tc>
        <w:tc>
          <w:tcPr>
            <w:tcW w:w="1230" w:type="dxa"/>
            <w:tcBorders>
              <w:top w:val="nil"/>
              <w:left w:val="nil"/>
              <w:bottom w:val="nil"/>
              <w:right w:val="nil"/>
            </w:tcBorders>
            <w:vAlign w:val="bottom"/>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单位万元</w:t>
            </w:r>
          </w:p>
        </w:tc>
      </w:tr>
      <w:tr>
        <w:tblPrEx>
          <w:tblCellMar>
            <w:top w:w="0" w:type="dxa"/>
            <w:left w:w="108" w:type="dxa"/>
            <w:bottom w:w="0" w:type="dxa"/>
            <w:right w:w="108" w:type="dxa"/>
          </w:tblCellMar>
        </w:tblPrEx>
        <w:trPr>
          <w:trHeight w:val="522" w:hRule="atLeast"/>
        </w:trPr>
        <w:tc>
          <w:tcPr>
            <w:tcW w:w="45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经济分类</w:t>
            </w:r>
          </w:p>
        </w:tc>
        <w:tc>
          <w:tcPr>
            <w:tcW w:w="403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年基本支出</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349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人员经费</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4"/>
                <w:szCs w:val="24"/>
              </w:rPr>
            </w:pPr>
            <w:r>
              <w:rPr>
                <w:rFonts w:ascii="宋体" w:hAnsi="宋体" w:cs="宋体"/>
                <w:b/>
                <w:bCs/>
                <w:color w:val="000000"/>
                <w:kern w:val="0"/>
                <w:sz w:val="24"/>
                <w:szCs w:val="24"/>
              </w:rPr>
              <w:t>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工资福利支出</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24"/>
                <w:szCs w:val="24"/>
                <w:lang w:val="en-US" w:eastAsia="zh-CN" w:bidi="ar-SA"/>
              </w:rPr>
            </w:pPr>
            <w:r>
              <w:rPr>
                <w:rFonts w:hint="eastAsia" w:ascii="宋体" w:cs="Times New Roman"/>
                <w:b/>
                <w:bCs/>
                <w:color w:val="000000"/>
                <w:kern w:val="0"/>
                <w:sz w:val="24"/>
                <w:szCs w:val="24"/>
                <w:lang w:val="en-US" w:eastAsia="zh-CN"/>
              </w:rPr>
              <w:t>573.34</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24"/>
                <w:szCs w:val="24"/>
                <w:lang w:val="en-US" w:eastAsia="zh-CN"/>
              </w:rPr>
            </w:pPr>
            <w:r>
              <w:rPr>
                <w:rFonts w:hint="eastAsia" w:ascii="宋体" w:cs="Times New Roman"/>
                <w:b/>
                <w:bCs/>
                <w:color w:val="000000"/>
                <w:kern w:val="0"/>
                <w:sz w:val="24"/>
                <w:szCs w:val="24"/>
                <w:lang w:val="en-US" w:eastAsia="zh-CN"/>
              </w:rPr>
              <w:t>573.34</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30101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基本工资</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516.87</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516.87</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hint="eastAsia" w:ascii="宋体" w:eastAsia="宋体" w:cs="Times New Roman"/>
                <w:color w:val="000000"/>
                <w:kern w:val="0"/>
                <w:sz w:val="24"/>
                <w:szCs w:val="24"/>
                <w:lang w:eastAsia="zh-CN"/>
              </w:rPr>
            </w:pPr>
            <w:r>
              <w:rPr>
                <w:rFonts w:ascii="宋体" w:hAnsi="宋体" w:cs="宋体"/>
                <w:color w:val="000000"/>
                <w:kern w:val="0"/>
                <w:sz w:val="24"/>
                <w:szCs w:val="24"/>
              </w:rPr>
              <w:t>3010</w:t>
            </w:r>
            <w:r>
              <w:rPr>
                <w:rFonts w:hint="eastAsia" w:ascii="宋体" w:hAnsi="宋体" w:cs="宋体"/>
                <w:color w:val="000000"/>
                <w:kern w:val="0"/>
                <w:sz w:val="24"/>
                <w:szCs w:val="24"/>
                <w:lang w:val="en-US" w:eastAsia="zh-CN"/>
              </w:rPr>
              <w:t>8</w:t>
            </w:r>
          </w:p>
        </w:tc>
        <w:tc>
          <w:tcPr>
            <w:tcW w:w="3496" w:type="dxa"/>
            <w:tcBorders>
              <w:top w:val="nil"/>
              <w:left w:val="nil"/>
              <w:bottom w:val="single" w:color="auto" w:sz="4" w:space="0"/>
              <w:right w:val="single" w:color="auto" w:sz="4" w:space="0"/>
            </w:tcBorders>
            <w:vAlign w:val="center"/>
          </w:tcPr>
          <w:p>
            <w:pPr>
              <w:widowControl/>
              <w:jc w:val="left"/>
              <w:rPr>
                <w:rFonts w:hint="eastAsia" w:ascii="宋体" w:eastAsia="宋体" w:cs="Times New Roman"/>
                <w:color w:val="000000"/>
                <w:kern w:val="0"/>
                <w:sz w:val="24"/>
                <w:szCs w:val="24"/>
                <w:lang w:eastAsia="zh-CN"/>
              </w:rPr>
            </w:pPr>
            <w:r>
              <w:rPr>
                <w:rFonts w:hint="eastAsia" w:ascii="宋体" w:cs="Times New Roman"/>
                <w:color w:val="000000"/>
                <w:kern w:val="0"/>
                <w:sz w:val="24"/>
                <w:szCs w:val="24"/>
                <w:lang w:eastAsia="zh-CN"/>
              </w:rPr>
              <w:t>机关事业单位基本养老保险缴费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29.60</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29.60</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ascii="宋体" w:hAnsi="宋体" w:cs="宋体"/>
                <w:color w:val="000000"/>
                <w:kern w:val="0"/>
                <w:sz w:val="24"/>
                <w:szCs w:val="24"/>
              </w:rPr>
              <w:t>301</w:t>
            </w:r>
            <w:r>
              <w:rPr>
                <w:rFonts w:hint="eastAsia" w:ascii="宋体" w:hAnsi="宋体" w:cs="宋体"/>
                <w:color w:val="000000"/>
                <w:kern w:val="0"/>
                <w:sz w:val="24"/>
                <w:szCs w:val="24"/>
                <w:lang w:val="en-US" w:eastAsia="zh-CN"/>
              </w:rPr>
              <w:t>10</w:t>
            </w:r>
          </w:p>
        </w:tc>
        <w:tc>
          <w:tcPr>
            <w:tcW w:w="3496" w:type="dxa"/>
            <w:tcBorders>
              <w:top w:val="nil"/>
              <w:left w:val="nil"/>
              <w:bottom w:val="single" w:color="auto" w:sz="4" w:space="0"/>
              <w:right w:val="single" w:color="auto" w:sz="4" w:space="0"/>
            </w:tcBorders>
            <w:vAlign w:val="center"/>
          </w:tcPr>
          <w:p>
            <w:pPr>
              <w:widowControl/>
              <w:jc w:val="left"/>
              <w:rPr>
                <w:rFonts w:hint="eastAsia" w:ascii="宋体" w:eastAsia="宋体" w:cs="Times New Roman"/>
                <w:color w:val="000000"/>
                <w:kern w:val="0"/>
                <w:sz w:val="24"/>
                <w:szCs w:val="24"/>
                <w:lang w:eastAsia="zh-CN"/>
              </w:rPr>
            </w:pPr>
            <w:r>
              <w:rPr>
                <w:rFonts w:hint="eastAsia" w:ascii="宋体" w:hAnsi="宋体" w:cs="宋体"/>
                <w:color w:val="000000"/>
                <w:kern w:val="0"/>
                <w:sz w:val="24"/>
                <w:szCs w:val="24"/>
                <w:lang w:eastAsia="zh-CN"/>
              </w:rPr>
              <w:t>职工基本医疗保险</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25.80</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25.80</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ascii="宋体" w:hAnsi="宋体" w:cs="宋体"/>
                <w:color w:val="000000"/>
                <w:kern w:val="0"/>
                <w:sz w:val="24"/>
                <w:szCs w:val="24"/>
              </w:rPr>
              <w:t>301</w:t>
            </w:r>
            <w:r>
              <w:rPr>
                <w:rFonts w:hint="eastAsia" w:ascii="宋体" w:hAnsi="宋体" w:cs="宋体"/>
                <w:color w:val="000000"/>
                <w:kern w:val="0"/>
                <w:sz w:val="24"/>
                <w:szCs w:val="24"/>
                <w:lang w:val="en-US" w:eastAsia="zh-CN"/>
              </w:rPr>
              <w:t>1202</w:t>
            </w:r>
          </w:p>
        </w:tc>
        <w:tc>
          <w:tcPr>
            <w:tcW w:w="3496" w:type="dxa"/>
            <w:tcBorders>
              <w:top w:val="nil"/>
              <w:left w:val="nil"/>
              <w:bottom w:val="single" w:color="auto" w:sz="4" w:space="0"/>
              <w:right w:val="single" w:color="auto" w:sz="4" w:space="0"/>
            </w:tcBorders>
            <w:vAlign w:val="center"/>
          </w:tcPr>
          <w:p>
            <w:pPr>
              <w:widowControl/>
              <w:jc w:val="left"/>
              <w:rPr>
                <w:rFonts w:hint="eastAsia" w:ascii="宋体" w:eastAsia="宋体" w:cs="Times New Roman"/>
                <w:color w:val="000000"/>
                <w:kern w:val="0"/>
                <w:sz w:val="24"/>
                <w:szCs w:val="24"/>
                <w:lang w:eastAsia="zh-CN"/>
              </w:rPr>
            </w:pPr>
            <w:r>
              <w:rPr>
                <w:rFonts w:hint="eastAsia" w:ascii="宋体" w:cs="Times New Roman"/>
                <w:color w:val="000000"/>
                <w:kern w:val="0"/>
                <w:sz w:val="24"/>
                <w:szCs w:val="24"/>
                <w:lang w:eastAsia="zh-CN"/>
              </w:rPr>
              <w:t>工伤保险缴费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0.74</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0.74</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3011206</w:t>
            </w:r>
          </w:p>
        </w:tc>
        <w:tc>
          <w:tcPr>
            <w:tcW w:w="3496" w:type="dxa"/>
            <w:tcBorders>
              <w:top w:val="nil"/>
              <w:left w:val="nil"/>
              <w:bottom w:val="single" w:color="auto" w:sz="4" w:space="0"/>
              <w:right w:val="single" w:color="auto" w:sz="4" w:space="0"/>
            </w:tcBorders>
            <w:vAlign w:val="center"/>
          </w:tcPr>
          <w:p>
            <w:pPr>
              <w:widowControl/>
              <w:jc w:val="left"/>
              <w:rPr>
                <w:rFonts w:hint="eastAsia" w:ascii="宋体" w:cs="Times New Roman"/>
                <w:color w:val="000000"/>
                <w:kern w:val="0"/>
                <w:sz w:val="24"/>
                <w:szCs w:val="24"/>
                <w:lang w:eastAsia="zh-CN"/>
              </w:rPr>
            </w:pPr>
            <w:r>
              <w:rPr>
                <w:rFonts w:hint="eastAsia" w:ascii="宋体" w:cs="Times New Roman"/>
                <w:color w:val="000000"/>
                <w:kern w:val="0"/>
                <w:sz w:val="24"/>
                <w:szCs w:val="24"/>
                <w:lang w:eastAsia="zh-CN"/>
              </w:rPr>
              <w:t>其他社会保险缴费（失业保险）</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0.33</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cs="Times New Roman"/>
                <w:color w:val="000000"/>
                <w:kern w:val="0"/>
                <w:sz w:val="24"/>
                <w:szCs w:val="24"/>
                <w:lang w:val="en-US" w:eastAsia="zh-CN"/>
              </w:rPr>
            </w:pPr>
            <w:r>
              <w:rPr>
                <w:rFonts w:hint="eastAsia" w:ascii="宋体" w:cs="Times New Roman"/>
                <w:color w:val="000000"/>
                <w:kern w:val="0"/>
                <w:sz w:val="24"/>
                <w:szCs w:val="24"/>
                <w:lang w:val="en-US" w:eastAsia="zh-CN"/>
              </w:rPr>
              <w:t>0.33</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4"/>
                <w:szCs w:val="24"/>
              </w:rPr>
            </w:pPr>
            <w:r>
              <w:rPr>
                <w:rFonts w:ascii="宋体" w:hAnsi="宋体" w:cs="宋体"/>
                <w:b/>
                <w:bCs/>
                <w:color w:val="000000"/>
                <w:kern w:val="0"/>
                <w:sz w:val="24"/>
                <w:szCs w:val="24"/>
              </w:rPr>
              <w:t>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商品和服务支出</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24"/>
                <w:szCs w:val="24"/>
                <w:lang w:val="en-US" w:eastAsia="zh-CN" w:bidi="ar-SA"/>
              </w:rPr>
            </w:pPr>
            <w:r>
              <w:rPr>
                <w:rFonts w:hint="eastAsia" w:ascii="宋体" w:cs="Times New Roman"/>
                <w:b/>
                <w:bCs/>
                <w:color w:val="000000"/>
                <w:kern w:val="0"/>
                <w:sz w:val="24"/>
                <w:szCs w:val="24"/>
                <w:lang w:val="en-US" w:eastAsia="zh-CN"/>
              </w:rPr>
              <w:t>49.08</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24"/>
                <w:szCs w:val="24"/>
                <w:lang w:val="en-US" w:eastAsia="zh-CN"/>
              </w:rPr>
            </w:pPr>
            <w:r>
              <w:rPr>
                <w:rFonts w:hint="eastAsia" w:ascii="宋体" w:cs="Times New Roman"/>
                <w:b/>
                <w:bCs/>
                <w:color w:val="000000"/>
                <w:kern w:val="0"/>
                <w:sz w:val="24"/>
                <w:szCs w:val="24"/>
                <w:lang w:val="en-US" w:eastAsia="zh-CN"/>
              </w:rPr>
              <w:t>49.08</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30201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9.90</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9.90</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30206</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邮电费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0.28</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0.28</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30210</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差旅费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0.3</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0.3</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30211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其他交通费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38.60</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38.60</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对个人和家庭补助经费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4.68</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4.68</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离休费</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color w:val="000000"/>
                <w:kern w:val="0"/>
                <w:sz w:val="24"/>
                <w:szCs w:val="24"/>
                <w:lang w:val="en-US" w:eastAsia="zh-CN" w:bidi="ar-SA"/>
              </w:rPr>
            </w:pPr>
            <w:r>
              <w:rPr>
                <w:rFonts w:hint="eastAsia" w:ascii="宋体" w:cs="Times New Roman"/>
                <w:color w:val="000000"/>
                <w:kern w:val="0"/>
                <w:sz w:val="24"/>
                <w:szCs w:val="24"/>
                <w:lang w:val="en-US" w:eastAsia="zh-CN"/>
              </w:rPr>
              <w:t>4.68</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4.68</w:t>
            </w:r>
          </w:p>
        </w:tc>
        <w:tc>
          <w:tcPr>
            <w:tcW w:w="123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color w:val="000000"/>
                <w:kern w:val="0"/>
                <w:sz w:val="24"/>
                <w:szCs w:val="24"/>
                <w:lang w:val="en-US" w:eastAsia="zh-CN"/>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4"/>
                <w:szCs w:val="24"/>
              </w:rPr>
            </w:pPr>
            <w:r>
              <w:rPr>
                <w:rFonts w:ascii="宋体" w:hAnsi="宋体" w:cs="宋体"/>
                <w:b/>
                <w:bCs/>
                <w:color w:val="000000"/>
                <w:kern w:val="0"/>
                <w:sz w:val="24"/>
                <w:szCs w:val="24"/>
              </w:rPr>
              <w:t>304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其他资本性支出</w:t>
            </w:r>
          </w:p>
        </w:tc>
        <w:tc>
          <w:tcPr>
            <w:tcW w:w="1360" w:type="dxa"/>
            <w:tcBorders>
              <w:top w:val="nil"/>
              <w:left w:val="nil"/>
              <w:bottom w:val="single" w:color="auto" w:sz="4" w:space="0"/>
              <w:right w:val="single" w:color="auto" w:sz="4" w:space="0"/>
            </w:tcBorders>
            <w:vAlign w:val="center"/>
          </w:tcPr>
          <w:p>
            <w:pPr>
              <w:widowControl/>
              <w:jc w:val="center"/>
              <w:rPr>
                <w:rFonts w:hint="eastAsia"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center"/>
              <w:rPr>
                <w:rFonts w:hint="eastAsia" w:ascii="宋体" w:eastAsia="宋体" w:cs="Times New Roman"/>
                <w:color w:val="000000"/>
                <w:kern w:val="0"/>
                <w:sz w:val="24"/>
                <w:szCs w:val="24"/>
                <w:lang w:val="en-US" w:eastAsia="zh-CN"/>
              </w:rPr>
            </w:pPr>
            <w:r>
              <w:rPr>
                <w:rFonts w:hint="eastAsia" w:ascii="宋体" w:cs="Times New Roman"/>
                <w:color w:val="000000"/>
                <w:kern w:val="0"/>
                <w:sz w:val="24"/>
                <w:szCs w:val="24"/>
                <w:lang w:val="en-US" w:eastAsia="zh-CN"/>
              </w:rPr>
              <w:t>1</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24"/>
                <w:szCs w:val="24"/>
              </w:rPr>
            </w:pPr>
            <w:r>
              <w:rPr>
                <w:rFonts w:ascii="宋体" w:hAnsi="宋体" w:cs="宋体"/>
                <w:color w:val="000000"/>
                <w:kern w:val="0"/>
                <w:sz w:val="24"/>
                <w:szCs w:val="24"/>
              </w:rPr>
              <w:t>30401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办公设备购置</w:t>
            </w:r>
          </w:p>
        </w:tc>
        <w:tc>
          <w:tcPr>
            <w:tcW w:w="1360" w:type="dxa"/>
            <w:tcBorders>
              <w:top w:val="nil"/>
              <w:left w:val="nil"/>
              <w:bottom w:val="single" w:color="auto" w:sz="4" w:space="0"/>
              <w:right w:val="single" w:color="auto" w:sz="4" w:space="0"/>
            </w:tcBorders>
            <w:vAlign w:val="bottom"/>
          </w:tcPr>
          <w:p>
            <w:pPr>
              <w:widowControl/>
              <w:jc w:val="center"/>
              <w:rPr>
                <w:rFonts w:hint="eastAsia" w:ascii="Arial" w:hAnsi="Arial" w:eastAsia="宋体" w:cs="Arial"/>
                <w:color w:val="000000"/>
                <w:kern w:val="0"/>
                <w:sz w:val="24"/>
                <w:szCs w:val="24"/>
                <w:lang w:val="en-US" w:eastAsia="zh-CN"/>
              </w:rPr>
            </w:pPr>
            <w:r>
              <w:rPr>
                <w:rFonts w:hint="eastAsia" w:ascii="Arial" w:hAnsi="Arial" w:cs="Arial"/>
                <w:color w:val="000000"/>
                <w:kern w:val="0"/>
                <w:sz w:val="24"/>
                <w:szCs w:val="24"/>
                <w:lang w:val="en-US" w:eastAsia="zh-CN"/>
              </w:rPr>
              <w:t>1</w:t>
            </w:r>
          </w:p>
        </w:tc>
        <w:tc>
          <w:tcPr>
            <w:tcW w:w="1440" w:type="dxa"/>
            <w:tcBorders>
              <w:top w:val="nil"/>
              <w:left w:val="nil"/>
              <w:bottom w:val="single" w:color="auto" w:sz="4" w:space="0"/>
              <w:right w:val="single" w:color="auto" w:sz="4" w:space="0"/>
            </w:tcBorders>
            <w:vAlign w:val="bottom"/>
          </w:tcPr>
          <w:p>
            <w:pPr>
              <w:widowControl/>
              <w:jc w:val="center"/>
              <w:rPr>
                <w:rFonts w:ascii="Arial" w:hAnsi="Arial" w:cs="Arial"/>
                <w:color w:val="000000"/>
                <w:kern w:val="0"/>
                <w:sz w:val="24"/>
                <w:szCs w:val="24"/>
              </w:rPr>
            </w:pPr>
          </w:p>
        </w:tc>
        <w:tc>
          <w:tcPr>
            <w:tcW w:w="1230" w:type="dxa"/>
            <w:tcBorders>
              <w:top w:val="nil"/>
              <w:left w:val="nil"/>
              <w:bottom w:val="single" w:color="auto" w:sz="4" w:space="0"/>
              <w:right w:val="single" w:color="auto" w:sz="4" w:space="0"/>
            </w:tcBorders>
            <w:vAlign w:val="bottom"/>
          </w:tcPr>
          <w:p>
            <w:pPr>
              <w:widowControl/>
              <w:jc w:val="center"/>
              <w:rPr>
                <w:rFonts w:hint="eastAsia" w:ascii="Arial" w:hAnsi="Arial" w:eastAsia="宋体" w:cs="Arial"/>
                <w:color w:val="000000"/>
                <w:kern w:val="0"/>
                <w:sz w:val="24"/>
                <w:szCs w:val="24"/>
                <w:lang w:val="en-US" w:eastAsia="zh-CN"/>
              </w:rPr>
            </w:pPr>
            <w:r>
              <w:rPr>
                <w:rFonts w:hint="eastAsia" w:ascii="Arial" w:hAnsi="Arial" w:cs="Arial"/>
                <w:color w:val="000000"/>
                <w:kern w:val="0"/>
                <w:sz w:val="24"/>
                <w:szCs w:val="24"/>
                <w:lang w:val="en-US" w:eastAsia="zh-CN"/>
              </w:rPr>
              <w:t>1</w:t>
            </w:r>
          </w:p>
        </w:tc>
      </w:tr>
      <w:tr>
        <w:tblPrEx>
          <w:tblCellMar>
            <w:top w:w="0" w:type="dxa"/>
            <w:left w:w="108" w:type="dxa"/>
            <w:bottom w:w="0" w:type="dxa"/>
            <w:right w:w="108" w:type="dxa"/>
          </w:tblCellMar>
        </w:tblPrEx>
        <w:trPr>
          <w:trHeight w:val="510" w:hRule="atLeast"/>
        </w:trPr>
        <w:tc>
          <w:tcPr>
            <w:tcW w:w="459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计</w:t>
            </w:r>
          </w:p>
        </w:tc>
        <w:tc>
          <w:tcPr>
            <w:tcW w:w="136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28"/>
                <w:szCs w:val="28"/>
                <w:lang w:val="en-US" w:eastAsia="zh-CN"/>
              </w:rPr>
            </w:pPr>
            <w:r>
              <w:rPr>
                <w:rFonts w:hint="eastAsia" w:ascii="宋体" w:cs="Times New Roman"/>
                <w:b/>
                <w:bCs/>
                <w:color w:val="000000"/>
                <w:kern w:val="0"/>
                <w:sz w:val="28"/>
                <w:szCs w:val="28"/>
                <w:lang w:val="en-US" w:eastAsia="zh-CN"/>
              </w:rPr>
              <w:t>628.10</w:t>
            </w:r>
          </w:p>
        </w:tc>
        <w:tc>
          <w:tcPr>
            <w:tcW w:w="1440" w:type="dxa"/>
            <w:tcBorders>
              <w:top w:val="nil"/>
              <w:left w:val="nil"/>
              <w:bottom w:val="single" w:color="auto" w:sz="4" w:space="0"/>
              <w:right w:val="single" w:color="auto" w:sz="4" w:space="0"/>
            </w:tcBorders>
            <w:vAlign w:val="center"/>
          </w:tcPr>
          <w:p>
            <w:pPr>
              <w:widowControl/>
              <w:jc w:val="center"/>
              <w:rPr>
                <w:rFonts w:hint="default" w:ascii="宋体" w:eastAsia="宋体" w:cs="Times New Roman"/>
                <w:b/>
                <w:bCs/>
                <w:color w:val="000000"/>
                <w:kern w:val="0"/>
                <w:sz w:val="28"/>
                <w:szCs w:val="28"/>
                <w:lang w:val="en-US" w:eastAsia="zh-CN"/>
              </w:rPr>
            </w:pPr>
            <w:r>
              <w:rPr>
                <w:rFonts w:hint="eastAsia" w:ascii="宋体" w:cs="Times New Roman"/>
                <w:b/>
                <w:bCs/>
                <w:color w:val="000000"/>
                <w:kern w:val="0"/>
                <w:sz w:val="28"/>
                <w:szCs w:val="28"/>
                <w:lang w:val="en-US" w:eastAsia="zh-CN"/>
              </w:rPr>
              <w:t>578.02</w:t>
            </w:r>
          </w:p>
        </w:tc>
        <w:tc>
          <w:tcPr>
            <w:tcW w:w="1230" w:type="dxa"/>
            <w:tcBorders>
              <w:top w:val="nil"/>
              <w:left w:val="nil"/>
              <w:bottom w:val="single" w:color="auto" w:sz="4" w:space="0"/>
              <w:right w:val="single" w:color="auto" w:sz="4" w:space="0"/>
            </w:tcBorders>
            <w:vAlign w:val="bottom"/>
          </w:tcPr>
          <w:p>
            <w:pPr>
              <w:widowControl/>
              <w:jc w:val="center"/>
              <w:rPr>
                <w:rFonts w:hint="default" w:ascii="Arial" w:hAnsi="Arial" w:eastAsia="宋体" w:cs="Arial"/>
                <w:b/>
                <w:bCs/>
                <w:color w:val="000000"/>
                <w:kern w:val="0"/>
                <w:sz w:val="28"/>
                <w:szCs w:val="28"/>
                <w:lang w:val="en-US" w:eastAsia="zh-CN"/>
              </w:rPr>
            </w:pPr>
            <w:r>
              <w:rPr>
                <w:rFonts w:hint="eastAsia" w:ascii="Arial" w:hAnsi="Arial" w:cs="Arial"/>
                <w:b/>
                <w:bCs/>
                <w:color w:val="000000"/>
                <w:kern w:val="0"/>
                <w:sz w:val="28"/>
                <w:szCs w:val="28"/>
                <w:lang w:val="en-US" w:eastAsia="zh-CN"/>
              </w:rPr>
              <w:t>50.08</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tbl>
      <w:tblPr>
        <w:tblStyle w:val="5"/>
        <w:tblW w:w="8315" w:type="dxa"/>
        <w:tblInd w:w="-106" w:type="dxa"/>
        <w:tblLayout w:type="fixed"/>
        <w:tblCellMar>
          <w:top w:w="0" w:type="dxa"/>
          <w:left w:w="108" w:type="dxa"/>
          <w:bottom w:w="0" w:type="dxa"/>
          <w:right w:w="108" w:type="dxa"/>
        </w:tblCellMar>
      </w:tblPr>
      <w:tblGrid>
        <w:gridCol w:w="3174"/>
        <w:gridCol w:w="1445"/>
        <w:gridCol w:w="1932"/>
        <w:gridCol w:w="1764"/>
      </w:tblGrid>
      <w:tr>
        <w:tblPrEx>
          <w:tblCellMar>
            <w:top w:w="0" w:type="dxa"/>
            <w:left w:w="108" w:type="dxa"/>
            <w:bottom w:w="0" w:type="dxa"/>
            <w:right w:w="108" w:type="dxa"/>
          </w:tblCellMar>
        </w:tblPrEx>
        <w:trPr>
          <w:trHeight w:val="559" w:hRule="atLeast"/>
        </w:trPr>
        <w:tc>
          <w:tcPr>
            <w:tcW w:w="4619"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tc>
        <w:tc>
          <w:tcPr>
            <w:tcW w:w="19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4"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一般公共预算“三公”经费支出表</w:t>
            </w:r>
          </w:p>
        </w:tc>
      </w:tr>
      <w:tr>
        <w:tblPrEx>
          <w:tblCellMar>
            <w:top w:w="0" w:type="dxa"/>
            <w:left w:w="108" w:type="dxa"/>
            <w:bottom w:w="0" w:type="dxa"/>
            <w:right w:w="108" w:type="dxa"/>
          </w:tblCellMar>
        </w:tblPrEx>
        <w:trPr>
          <w:trHeight w:val="559" w:hRule="atLeast"/>
        </w:trPr>
        <w:tc>
          <w:tcPr>
            <w:tcW w:w="31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4"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6551" w:type="dxa"/>
            <w:gridSpan w:val="3"/>
            <w:tcBorders>
              <w:top w:val="nil"/>
              <w:left w:val="nil"/>
              <w:bottom w:val="single" w:color="auto" w:sz="4" w:space="0"/>
              <w:right w:val="nil"/>
            </w:tcBorders>
            <w:vAlign w:val="bottom"/>
          </w:tcPr>
          <w:p>
            <w:pPr>
              <w:widowControl/>
              <w:jc w:val="left"/>
              <w:rPr>
                <w:rFonts w:ascii="Arial" w:hAnsi="Arial" w:cs="Arial"/>
                <w:color w:val="000000"/>
                <w:kern w:val="0"/>
                <w:sz w:val="18"/>
                <w:szCs w:val="18"/>
              </w:rPr>
            </w:pPr>
            <w:r>
              <w:rPr>
                <w:rFonts w:hint="eastAsia" w:ascii="宋体" w:hAnsi="宋体" w:cs="宋体"/>
                <w:color w:val="000000"/>
                <w:kern w:val="0"/>
                <w:sz w:val="18"/>
                <w:szCs w:val="18"/>
              </w:rPr>
              <w:t>部门（单位）名称：</w:t>
            </w:r>
            <w:r>
              <w:rPr>
                <w:rFonts w:hint="eastAsia"/>
                <w:lang w:eastAsia="zh-CN"/>
              </w:rPr>
              <w:t>中国人民政治协商会议长春市二道区委员会办公室</w:t>
            </w:r>
          </w:p>
        </w:tc>
        <w:tc>
          <w:tcPr>
            <w:tcW w:w="1764" w:type="dxa"/>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项</w:t>
            </w:r>
            <w:r>
              <w:rPr>
                <w:rFonts w:ascii="Times New Roman" w:hAnsi="Times New Roman" w:cs="Times New Roman"/>
                <w:b/>
                <w:bCs/>
                <w:color w:val="000000"/>
                <w:kern w:val="0"/>
                <w:sz w:val="18"/>
                <w:szCs w:val="18"/>
              </w:rPr>
              <w:t xml:space="preserve">    </w:t>
            </w:r>
            <w:r>
              <w:rPr>
                <w:rFonts w:hint="eastAsia" w:ascii="宋体" w:hAnsi="宋体" w:cs="宋体"/>
                <w:b/>
                <w:bCs/>
                <w:color w:val="000000"/>
                <w:kern w:val="0"/>
                <w:sz w:val="18"/>
                <w:szCs w:val="18"/>
              </w:rPr>
              <w:t>目</w:t>
            </w:r>
          </w:p>
        </w:tc>
        <w:tc>
          <w:tcPr>
            <w:tcW w:w="14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lang w:eastAsia="zh-CN"/>
              </w:rPr>
              <w:t>2023</w:t>
            </w:r>
            <w:r>
              <w:rPr>
                <w:rFonts w:hint="eastAsia" w:ascii="宋体" w:hAnsi="宋体" w:cs="宋体"/>
                <w:b/>
                <w:bCs/>
                <w:color w:val="000000"/>
                <w:kern w:val="0"/>
                <w:sz w:val="18"/>
                <w:szCs w:val="18"/>
              </w:rPr>
              <w:t>年预算数</w:t>
            </w:r>
          </w:p>
        </w:tc>
        <w:tc>
          <w:tcPr>
            <w:tcW w:w="193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比年预算数增减</w:t>
            </w:r>
          </w:p>
        </w:tc>
        <w:tc>
          <w:tcPr>
            <w:tcW w:w="176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增减变化原因说明</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合</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计</w:t>
            </w:r>
          </w:p>
        </w:tc>
        <w:tc>
          <w:tcPr>
            <w:tcW w:w="1445"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3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1764"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宋体"/>
                <w:color w:val="000000"/>
                <w:kern w:val="0"/>
                <w:sz w:val="18"/>
                <w:szCs w:val="18"/>
              </w:rPr>
              <w:t>、因公出国（境）费用</w:t>
            </w:r>
          </w:p>
        </w:tc>
        <w:tc>
          <w:tcPr>
            <w:tcW w:w="1445"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p>
        </w:tc>
        <w:tc>
          <w:tcPr>
            <w:tcW w:w="193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c>
          <w:tcPr>
            <w:tcW w:w="1764"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、公务接待费</w:t>
            </w:r>
          </w:p>
        </w:tc>
        <w:tc>
          <w:tcPr>
            <w:tcW w:w="1445"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3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1764"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hint="eastAsia" w:ascii="宋体" w:hAnsi="宋体" w:cs="宋体"/>
                <w:color w:val="000000"/>
                <w:kern w:val="0"/>
                <w:sz w:val="18"/>
                <w:szCs w:val="18"/>
              </w:rPr>
              <w:t>、公务用车费</w:t>
            </w:r>
          </w:p>
        </w:tc>
        <w:tc>
          <w:tcPr>
            <w:tcW w:w="1445"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3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1764"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其中：（</w:t>
            </w:r>
            <w:r>
              <w:rPr>
                <w:rFonts w:ascii="Times New Roman" w:hAnsi="Times New Roman" w:cs="Times New Roman"/>
                <w:color w:val="000000"/>
                <w:kern w:val="0"/>
                <w:sz w:val="18"/>
                <w:szCs w:val="18"/>
              </w:rPr>
              <w:t>1</w:t>
            </w:r>
            <w:r>
              <w:rPr>
                <w:rFonts w:hint="eastAsia" w:ascii="宋体" w:hAnsi="宋体" w:cs="宋体"/>
                <w:color w:val="000000"/>
                <w:kern w:val="0"/>
                <w:sz w:val="18"/>
                <w:szCs w:val="18"/>
              </w:rPr>
              <w:t>）公务用车运行维护费</w:t>
            </w:r>
          </w:p>
        </w:tc>
        <w:tc>
          <w:tcPr>
            <w:tcW w:w="1445"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93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1764"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w:t>
            </w: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）公务用车购置费</w:t>
            </w:r>
          </w:p>
        </w:tc>
        <w:tc>
          <w:tcPr>
            <w:tcW w:w="1445"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r>
              <w:rPr>
                <w:rFonts w:hint="eastAsia" w:ascii="华文细黑" w:hAnsi="华文细黑" w:eastAsia="华文细黑" w:cs="华文细黑"/>
                <w:color w:val="000000"/>
                <w:kern w:val="0"/>
                <w:sz w:val="18"/>
                <w:szCs w:val="18"/>
              </w:rPr>
              <w:t>　</w:t>
            </w:r>
          </w:p>
        </w:tc>
        <w:tc>
          <w:tcPr>
            <w:tcW w:w="193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c>
          <w:tcPr>
            <w:tcW w:w="1764"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r>
      <w:tr>
        <w:tblPrEx>
          <w:tblCellMar>
            <w:top w:w="0" w:type="dxa"/>
            <w:left w:w="108" w:type="dxa"/>
            <w:bottom w:w="0" w:type="dxa"/>
            <w:right w:w="108" w:type="dxa"/>
          </w:tblCellMar>
        </w:tblPrEx>
        <w:trPr>
          <w:trHeight w:val="559" w:hRule="atLeast"/>
        </w:trPr>
        <w:tc>
          <w:tcPr>
            <w:tcW w:w="4619" w:type="dxa"/>
            <w:gridSpan w:val="2"/>
            <w:tcBorders>
              <w:top w:val="nil"/>
              <w:left w:val="nil"/>
              <w:bottom w:val="nil"/>
              <w:right w:val="single" w:color="000000"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说明：</w:t>
            </w:r>
          </w:p>
        </w:tc>
        <w:tc>
          <w:tcPr>
            <w:tcW w:w="193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764" w:type="dxa"/>
            <w:tcBorders>
              <w:top w:val="nil"/>
              <w:left w:val="nil"/>
              <w:bottom w:val="nil"/>
              <w:right w:val="nil"/>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1</w:t>
            </w:r>
            <w:r>
              <w:rPr>
                <w:rFonts w:hint="eastAsia" w:ascii="宋体" w:hAnsi="宋体" w:cs="宋体"/>
                <w:color w:val="000000"/>
                <w:kern w:val="0"/>
                <w:sz w:val="18"/>
                <w:szCs w:val="18"/>
              </w:rPr>
              <w:t>个预算单位。</w:t>
            </w:r>
            <w:r>
              <w:rPr>
                <w:rFonts w:ascii="Times New Roman" w:hAnsi="Times New Roman" w:cs="Times New Roman"/>
                <w:color w:val="000000"/>
                <w:kern w:val="0"/>
                <w:sz w:val="18"/>
                <w:szCs w:val="18"/>
              </w:rPr>
              <w:t xml:space="preserve">   </w:t>
            </w:r>
          </w:p>
        </w:tc>
      </w:tr>
      <w:tr>
        <w:tblPrEx>
          <w:tblCellMar>
            <w:top w:w="0" w:type="dxa"/>
            <w:left w:w="108" w:type="dxa"/>
            <w:bottom w:w="0" w:type="dxa"/>
            <w:right w:w="108" w:type="dxa"/>
          </w:tblCellMar>
        </w:tblPrEx>
        <w:trPr>
          <w:trHeight w:val="571"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的实有人员</w:t>
            </w:r>
            <w:r>
              <w:rPr>
                <w:rFonts w:hint="eastAsia" w:ascii="Times New Roman" w:hAnsi="Times New Roman" w:cs="Times New Roman"/>
                <w:color w:val="000000"/>
                <w:kern w:val="0"/>
                <w:sz w:val="18"/>
                <w:szCs w:val="18"/>
                <w:lang w:val="en-US" w:eastAsia="zh-CN"/>
              </w:rPr>
              <w:t>49</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人，其中：在职人员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lang w:val="en-US" w:eastAsia="zh-CN"/>
              </w:rPr>
              <w:t>31</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人，离退休人员</w:t>
            </w:r>
            <w:r>
              <w:rPr>
                <w:rFonts w:ascii="Times New Roman" w:hAnsi="Times New Roman" w:cs="Times New Roman"/>
                <w:color w:val="000000"/>
                <w:kern w:val="0"/>
                <w:sz w:val="18"/>
                <w:szCs w:val="18"/>
              </w:rPr>
              <w:t>1</w:t>
            </w:r>
            <w:r>
              <w:rPr>
                <w:rFonts w:hint="eastAsia" w:ascii="Times New Roman" w:hAnsi="Times New Roman" w:cs="Times New Roman"/>
                <w:color w:val="000000"/>
                <w:kern w:val="0"/>
                <w:sz w:val="18"/>
                <w:szCs w:val="18"/>
                <w:lang w:val="en-US" w:eastAsia="zh-CN"/>
              </w:rPr>
              <w:t>8</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tbl>
      <w:tblPr>
        <w:tblStyle w:val="5"/>
        <w:tblW w:w="8630" w:type="dxa"/>
        <w:tblInd w:w="-106" w:type="dxa"/>
        <w:tblLayout w:type="fixed"/>
        <w:tblCellMar>
          <w:top w:w="0" w:type="dxa"/>
          <w:left w:w="108" w:type="dxa"/>
          <w:bottom w:w="0" w:type="dxa"/>
          <w:right w:w="108" w:type="dxa"/>
        </w:tblCellMar>
      </w:tblPr>
      <w:tblGrid>
        <w:gridCol w:w="1720"/>
        <w:gridCol w:w="2670"/>
        <w:gridCol w:w="1400"/>
        <w:gridCol w:w="1480"/>
        <w:gridCol w:w="1360"/>
      </w:tblGrid>
      <w:tr>
        <w:tblPrEx>
          <w:tblCellMar>
            <w:top w:w="0" w:type="dxa"/>
            <w:left w:w="108" w:type="dxa"/>
            <w:bottom w:w="0" w:type="dxa"/>
            <w:right w:w="108" w:type="dxa"/>
          </w:tblCellMar>
        </w:tblPrEx>
        <w:trPr>
          <w:trHeight w:val="420" w:hRule="atLeast"/>
        </w:trPr>
        <w:tc>
          <w:tcPr>
            <w:tcW w:w="172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5</w:t>
            </w: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863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政府性基金预算支出表</w:t>
            </w:r>
          </w:p>
        </w:tc>
      </w:tr>
      <w:tr>
        <w:tblPrEx>
          <w:tblCellMar>
            <w:top w:w="0" w:type="dxa"/>
            <w:left w:w="108" w:type="dxa"/>
            <w:bottom w:w="0" w:type="dxa"/>
            <w:right w:w="108" w:type="dxa"/>
          </w:tblCellMar>
        </w:tblPrEx>
        <w:trPr>
          <w:trHeight w:val="195" w:hRule="atLeast"/>
        </w:trPr>
        <w:tc>
          <w:tcPr>
            <w:tcW w:w="1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7270" w:type="dxa"/>
            <w:gridSpan w:val="4"/>
            <w:tcBorders>
              <w:top w:val="nil"/>
              <w:left w:val="nil"/>
              <w:bottom w:val="single" w:color="auto" w:sz="4" w:space="0"/>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lang w:eastAsia="zh-CN"/>
              </w:rPr>
              <w:t>中国人民政治协商会议长春市二道区委员会办公室</w:t>
            </w:r>
          </w:p>
        </w:tc>
        <w:tc>
          <w:tcPr>
            <w:tcW w:w="1360" w:type="dxa"/>
            <w:tcBorders>
              <w:top w:val="nil"/>
              <w:left w:val="nil"/>
              <w:bottom w:val="nil"/>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99"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26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4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本年政府性基金预算财政拨款支出</w:t>
            </w:r>
          </w:p>
        </w:tc>
      </w:tr>
      <w:tr>
        <w:tblPrEx>
          <w:tblCellMar>
            <w:top w:w="0" w:type="dxa"/>
            <w:left w:w="108" w:type="dxa"/>
            <w:bottom w:w="0" w:type="dxa"/>
            <w:right w:w="108" w:type="dxa"/>
          </w:tblCellMar>
        </w:tblPrEx>
        <w:trPr>
          <w:trHeight w:val="499"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26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8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267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tbl>
      <w:tblPr>
        <w:tblStyle w:val="5"/>
        <w:tblW w:w="8379" w:type="dxa"/>
        <w:tblInd w:w="-106" w:type="dxa"/>
        <w:tblLayout w:type="fixed"/>
        <w:tblCellMar>
          <w:top w:w="0" w:type="dxa"/>
          <w:left w:w="108" w:type="dxa"/>
          <w:bottom w:w="0" w:type="dxa"/>
          <w:right w:w="108" w:type="dxa"/>
        </w:tblCellMar>
      </w:tblPr>
      <w:tblGrid>
        <w:gridCol w:w="2380"/>
        <w:gridCol w:w="187"/>
        <w:gridCol w:w="953"/>
        <w:gridCol w:w="464"/>
        <w:gridCol w:w="2016"/>
        <w:gridCol w:w="819"/>
        <w:gridCol w:w="1560"/>
      </w:tblGrid>
      <w:tr>
        <w:tblPrEx>
          <w:tblCellMar>
            <w:top w:w="0" w:type="dxa"/>
            <w:left w:w="108" w:type="dxa"/>
            <w:bottom w:w="0" w:type="dxa"/>
            <w:right w:w="108" w:type="dxa"/>
          </w:tblCellMar>
        </w:tblPrEx>
        <w:trPr>
          <w:trHeight w:val="559" w:hRule="atLeast"/>
        </w:trPr>
        <w:tc>
          <w:tcPr>
            <w:tcW w:w="238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6</w:t>
            </w:r>
          </w:p>
        </w:tc>
        <w:tc>
          <w:tcPr>
            <w:tcW w:w="11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8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7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79" w:type="dxa"/>
            <w:gridSpan w:val="7"/>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部门收支总表</w:t>
            </w:r>
          </w:p>
        </w:tc>
      </w:tr>
      <w:tr>
        <w:tblPrEx>
          <w:tblCellMar>
            <w:top w:w="0" w:type="dxa"/>
            <w:left w:w="108" w:type="dxa"/>
            <w:bottom w:w="0" w:type="dxa"/>
            <w:right w:w="108" w:type="dxa"/>
          </w:tblCellMar>
        </w:tblPrEx>
        <w:trPr>
          <w:trHeight w:val="559" w:hRule="atLeast"/>
        </w:trPr>
        <w:tc>
          <w:tcPr>
            <w:tcW w:w="6000" w:type="dxa"/>
            <w:gridSpan w:val="5"/>
            <w:tcBorders>
              <w:top w:val="nil"/>
              <w:left w:val="nil"/>
              <w:bottom w:val="nil"/>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lang w:eastAsia="zh-CN"/>
              </w:rPr>
              <w:t>中国人民政治协商会议长春市二道区委员会办公室</w:t>
            </w:r>
          </w:p>
        </w:tc>
        <w:tc>
          <w:tcPr>
            <w:tcW w:w="2379" w:type="dxa"/>
            <w:gridSpan w:val="2"/>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559" w:hRule="atLeast"/>
        </w:trPr>
        <w:tc>
          <w:tcPr>
            <w:tcW w:w="398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收</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入</w:t>
            </w:r>
          </w:p>
        </w:tc>
        <w:tc>
          <w:tcPr>
            <w:tcW w:w="4395" w:type="dxa"/>
            <w:gridSpan w:val="3"/>
            <w:tcBorders>
              <w:top w:val="single" w:color="auto" w:sz="4" w:space="0"/>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支</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417"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c>
          <w:tcPr>
            <w:tcW w:w="2835"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560" w:type="dxa"/>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693.20</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一、一般公共服务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628.10</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hint="eastAsia" w:ascii="宋体" w:eastAsia="宋体" w:cs="Times New Roman"/>
                <w:color w:val="000000"/>
                <w:kern w:val="0"/>
                <w:sz w:val="18"/>
                <w:szCs w:val="18"/>
                <w:lang w:eastAsia="zh-CN"/>
              </w:rPr>
            </w:pPr>
            <w:r>
              <w:rPr>
                <w:rFonts w:hint="eastAsia" w:ascii="宋体" w:hAnsi="宋体" w:cs="宋体"/>
                <w:color w:val="000000"/>
                <w:kern w:val="0"/>
                <w:sz w:val="18"/>
                <w:szCs w:val="18"/>
              </w:rPr>
              <w:t>二、</w:t>
            </w:r>
            <w:r>
              <w:rPr>
                <w:rFonts w:hint="eastAsia" w:ascii="宋体" w:hAnsi="宋体" w:cs="宋体"/>
                <w:color w:val="000000"/>
                <w:kern w:val="0"/>
                <w:sz w:val="18"/>
                <w:szCs w:val="18"/>
                <w:lang w:eastAsia="zh-CN"/>
              </w:rPr>
              <w:t>一般行政管理事务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65.10</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三、事业收入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四、经营收入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五、其他收入</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560"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本年收入合计</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lang w:val="en-US" w:eastAsia="zh-CN"/>
              </w:rPr>
              <w:t>693.20</w:t>
            </w:r>
            <w:r>
              <w:rPr>
                <w:rFonts w:hint="eastAsia" w:ascii="宋体" w:hAnsi="宋体" w:cs="宋体"/>
                <w:b/>
                <w:bCs/>
                <w:color w:val="000000"/>
                <w:kern w:val="0"/>
                <w:sz w:val="18"/>
                <w:szCs w:val="18"/>
              </w:rPr>
              <w:t>　</w:t>
            </w:r>
          </w:p>
        </w:tc>
        <w:tc>
          <w:tcPr>
            <w:tcW w:w="2835" w:type="dxa"/>
            <w:gridSpan w:val="2"/>
            <w:tcBorders>
              <w:top w:val="single" w:color="auto" w:sz="4" w:space="0"/>
              <w:left w:val="nil"/>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本年支出合计</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lang w:val="en-US" w:eastAsia="zh-CN"/>
              </w:rPr>
              <w:t>693.20</w:t>
            </w: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用事业基金弥补收支差额</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结转下年</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上年结转</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收入总计</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黑体" w:hAnsi="黑体" w:eastAsia="黑体" w:cs="黑体"/>
                <w:b/>
                <w:bCs/>
                <w:color w:val="000000"/>
                <w:kern w:val="0"/>
                <w:sz w:val="18"/>
                <w:szCs w:val="18"/>
                <w:lang w:val="en-US" w:eastAsia="zh-CN"/>
              </w:rPr>
            </w:pPr>
            <w:r>
              <w:rPr>
                <w:rFonts w:hint="eastAsia" w:ascii="黑体" w:hAnsi="黑体" w:eastAsia="黑体" w:cs="黑体"/>
                <w:b/>
                <w:bCs/>
                <w:color w:val="000000"/>
                <w:kern w:val="0"/>
                <w:sz w:val="18"/>
                <w:szCs w:val="18"/>
                <w:lang w:val="en-US" w:eastAsia="zh-CN"/>
              </w:rPr>
              <w:t>693.20</w:t>
            </w:r>
          </w:p>
        </w:tc>
        <w:tc>
          <w:tcPr>
            <w:tcW w:w="2835" w:type="dxa"/>
            <w:gridSpan w:val="2"/>
            <w:tcBorders>
              <w:top w:val="nil"/>
              <w:left w:val="nil"/>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支出总计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8"/>
                <w:szCs w:val="18"/>
                <w:lang w:val="en-US" w:eastAsia="zh-CN"/>
              </w:rPr>
            </w:pPr>
            <w:r>
              <w:rPr>
                <w:rFonts w:hint="eastAsia" w:ascii="宋体" w:hAnsi="宋体" w:cs="宋体"/>
                <w:b/>
                <w:bCs/>
                <w:color w:val="000000"/>
                <w:kern w:val="0"/>
                <w:sz w:val="18"/>
                <w:szCs w:val="18"/>
                <w:lang w:val="en-US" w:eastAsia="zh-CN"/>
              </w:rPr>
              <w:t>693.20</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tbl>
      <w:tblPr>
        <w:tblStyle w:val="5"/>
        <w:tblW w:w="9515" w:type="dxa"/>
        <w:tblInd w:w="-106" w:type="dxa"/>
        <w:tblLayout w:type="fixed"/>
        <w:tblCellMar>
          <w:top w:w="0" w:type="dxa"/>
          <w:left w:w="108" w:type="dxa"/>
          <w:bottom w:w="0" w:type="dxa"/>
          <w:right w:w="108" w:type="dxa"/>
        </w:tblCellMar>
      </w:tblPr>
      <w:tblGrid>
        <w:gridCol w:w="636"/>
        <w:gridCol w:w="2153"/>
        <w:gridCol w:w="792"/>
        <w:gridCol w:w="972"/>
        <w:gridCol w:w="821"/>
        <w:gridCol w:w="576"/>
        <w:gridCol w:w="516"/>
        <w:gridCol w:w="391"/>
        <w:gridCol w:w="457"/>
        <w:gridCol w:w="337"/>
        <w:gridCol w:w="516"/>
        <w:gridCol w:w="337"/>
        <w:gridCol w:w="337"/>
        <w:gridCol w:w="337"/>
        <w:gridCol w:w="337"/>
      </w:tblGrid>
      <w:tr>
        <w:tblPrEx>
          <w:tblCellMar>
            <w:top w:w="0" w:type="dxa"/>
            <w:left w:w="108" w:type="dxa"/>
            <w:bottom w:w="0" w:type="dxa"/>
            <w:right w:w="108" w:type="dxa"/>
          </w:tblCellMar>
        </w:tblPrEx>
        <w:trPr>
          <w:trHeight w:val="255" w:hRule="atLeast"/>
        </w:trPr>
        <w:tc>
          <w:tcPr>
            <w:tcW w:w="3581" w:type="dxa"/>
            <w:gridSpan w:val="3"/>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7</w:t>
            </w:r>
          </w:p>
        </w:tc>
        <w:tc>
          <w:tcPr>
            <w:tcW w:w="972" w:type="dxa"/>
            <w:tcBorders>
              <w:top w:val="nil"/>
              <w:left w:val="nil"/>
              <w:bottom w:val="nil"/>
              <w:right w:val="nil"/>
            </w:tcBorders>
            <w:vAlign w:val="bottom"/>
          </w:tcPr>
          <w:p>
            <w:pPr>
              <w:widowControl/>
              <w:jc w:val="left"/>
              <w:rPr>
                <w:rFonts w:ascii="宋体" w:cs="Times New Roman"/>
                <w:kern w:val="0"/>
                <w:sz w:val="20"/>
                <w:szCs w:val="20"/>
              </w:rPr>
            </w:pPr>
          </w:p>
        </w:tc>
        <w:tc>
          <w:tcPr>
            <w:tcW w:w="821" w:type="dxa"/>
            <w:tcBorders>
              <w:top w:val="nil"/>
              <w:left w:val="nil"/>
              <w:bottom w:val="nil"/>
              <w:right w:val="nil"/>
            </w:tcBorders>
            <w:vAlign w:val="bottom"/>
          </w:tcPr>
          <w:p>
            <w:pPr>
              <w:widowControl/>
              <w:jc w:val="left"/>
              <w:rPr>
                <w:rFonts w:ascii="宋体" w:cs="Times New Roman"/>
                <w:kern w:val="0"/>
                <w:sz w:val="20"/>
                <w:szCs w:val="20"/>
              </w:rPr>
            </w:pPr>
          </w:p>
        </w:tc>
        <w:tc>
          <w:tcPr>
            <w:tcW w:w="576"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91" w:type="dxa"/>
            <w:tcBorders>
              <w:top w:val="nil"/>
              <w:left w:val="nil"/>
              <w:bottom w:val="nil"/>
              <w:right w:val="nil"/>
            </w:tcBorders>
            <w:vAlign w:val="bottom"/>
          </w:tcPr>
          <w:p>
            <w:pPr>
              <w:widowControl/>
              <w:jc w:val="left"/>
              <w:rPr>
                <w:rFonts w:ascii="宋体" w:cs="Times New Roman"/>
                <w:kern w:val="0"/>
                <w:sz w:val="20"/>
                <w:szCs w:val="20"/>
              </w:rPr>
            </w:pPr>
          </w:p>
        </w:tc>
        <w:tc>
          <w:tcPr>
            <w:tcW w:w="45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9515" w:type="dxa"/>
            <w:gridSpan w:val="15"/>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部门收入总表</w:t>
            </w:r>
          </w:p>
        </w:tc>
      </w:tr>
      <w:tr>
        <w:tblPrEx>
          <w:tblCellMar>
            <w:top w:w="0" w:type="dxa"/>
            <w:left w:w="108" w:type="dxa"/>
            <w:bottom w:w="0" w:type="dxa"/>
            <w:right w:w="108" w:type="dxa"/>
          </w:tblCellMar>
        </w:tblPrEx>
        <w:trPr>
          <w:trHeight w:val="330" w:hRule="atLeast"/>
        </w:trPr>
        <w:tc>
          <w:tcPr>
            <w:tcW w:w="8167" w:type="dxa"/>
            <w:gridSpan w:val="11"/>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12"/>
                <w:szCs w:val="12"/>
              </w:rPr>
              <w:t>部门（单位）名称：</w:t>
            </w:r>
            <w:r>
              <w:rPr>
                <w:rFonts w:hint="eastAsia"/>
                <w:lang w:eastAsia="zh-CN"/>
              </w:rPr>
              <w:t>中国人民政治协商会议长春市二道区委员会办公室</w:t>
            </w: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1011" w:type="dxa"/>
            <w:gridSpan w:val="3"/>
            <w:tcBorders>
              <w:top w:val="nil"/>
              <w:left w:val="nil"/>
              <w:bottom w:val="single" w:color="auto" w:sz="4" w:space="0"/>
              <w:right w:val="nil"/>
            </w:tcBorders>
            <w:vAlign w:val="bottom"/>
          </w:tcPr>
          <w:p>
            <w:pPr>
              <w:widowControl/>
              <w:jc w:val="left"/>
              <w:rPr>
                <w:rFonts w:ascii="宋体" w:cs="Times New Roman"/>
                <w:b/>
                <w:bCs/>
                <w:color w:val="000000"/>
                <w:kern w:val="0"/>
                <w:sz w:val="12"/>
                <w:szCs w:val="12"/>
              </w:rPr>
            </w:pPr>
            <w:r>
              <w:rPr>
                <w:rFonts w:hint="eastAsia" w:ascii="宋体" w:hAnsi="宋体" w:cs="宋体"/>
                <w:kern w:val="0"/>
                <w:sz w:val="20"/>
                <w:szCs w:val="20"/>
              </w:rPr>
              <w:t>　</w:t>
            </w:r>
            <w:r>
              <w:rPr>
                <w:rFonts w:hint="eastAsia" w:ascii="宋体" w:hAnsi="宋体" w:cs="宋体"/>
                <w:b/>
                <w:bCs/>
                <w:color w:val="000000"/>
                <w:kern w:val="0"/>
                <w:sz w:val="12"/>
                <w:szCs w:val="12"/>
              </w:rPr>
              <w:t>单位：万元</w:t>
            </w:r>
          </w:p>
        </w:tc>
      </w:tr>
      <w:tr>
        <w:tblPrEx>
          <w:tblCellMar>
            <w:top w:w="0" w:type="dxa"/>
            <w:left w:w="108" w:type="dxa"/>
            <w:bottom w:w="0" w:type="dxa"/>
            <w:right w:w="108" w:type="dxa"/>
          </w:tblCellMar>
        </w:tblPrEx>
        <w:trPr>
          <w:trHeight w:val="450" w:hRule="atLeast"/>
        </w:trPr>
        <w:tc>
          <w:tcPr>
            <w:tcW w:w="636"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功能科目编码（类款项）</w:t>
            </w:r>
          </w:p>
        </w:tc>
        <w:tc>
          <w:tcPr>
            <w:tcW w:w="2153"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功能科目名称</w:t>
            </w:r>
          </w:p>
        </w:tc>
        <w:tc>
          <w:tcPr>
            <w:tcW w:w="79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总计</w:t>
            </w:r>
          </w:p>
        </w:tc>
        <w:tc>
          <w:tcPr>
            <w:tcW w:w="2885"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　</w:t>
            </w:r>
          </w:p>
        </w:tc>
        <w:tc>
          <w:tcPr>
            <w:tcW w:w="391" w:type="dxa"/>
            <w:vMerge w:val="restart"/>
            <w:tcBorders>
              <w:top w:val="nil"/>
              <w:left w:val="single" w:color="auto" w:sz="4" w:space="0"/>
              <w:bottom w:val="single" w:color="000000" w:sz="4" w:space="0"/>
              <w:right w:val="single" w:color="auto" w:sz="4" w:space="0"/>
            </w:tcBorders>
            <w:shd w:val="clear" w:color="000000" w:fill="FFFFFF"/>
            <w:vAlign w:val="bottom"/>
          </w:tcPr>
          <w:p>
            <w:pPr>
              <w:widowControl/>
              <w:jc w:val="center"/>
              <w:rPr>
                <w:rFonts w:ascii="宋体" w:cs="Times New Roman"/>
                <w:b/>
                <w:bCs/>
                <w:kern w:val="0"/>
                <w:sz w:val="12"/>
                <w:szCs w:val="12"/>
              </w:rPr>
            </w:pPr>
            <w:r>
              <w:rPr>
                <w:rFonts w:hint="eastAsia" w:ascii="宋体" w:hAnsi="宋体" w:cs="宋体"/>
                <w:b/>
                <w:bCs/>
                <w:kern w:val="0"/>
                <w:sz w:val="12"/>
                <w:szCs w:val="12"/>
              </w:rPr>
              <w:t>未纳入预算管理的专户及批准留用的资金</w:t>
            </w:r>
          </w:p>
        </w:tc>
        <w:tc>
          <w:tcPr>
            <w:tcW w:w="4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事业收入（不含预算外）</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事业单位经营收入</w:t>
            </w:r>
          </w:p>
        </w:tc>
        <w:tc>
          <w:tcPr>
            <w:tcW w:w="5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其他收入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上级补助收入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附属单位上缴收入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用事业基金弥补收支差额</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上年结转</w:t>
            </w:r>
          </w:p>
        </w:tc>
      </w:tr>
      <w:tr>
        <w:tblPrEx>
          <w:tblCellMar>
            <w:top w:w="0" w:type="dxa"/>
            <w:left w:w="108" w:type="dxa"/>
            <w:bottom w:w="0" w:type="dxa"/>
            <w:right w:w="108" w:type="dxa"/>
          </w:tblCellMar>
        </w:tblPrEx>
        <w:trPr>
          <w:trHeight w:val="2160" w:hRule="atLeast"/>
        </w:trPr>
        <w:tc>
          <w:tcPr>
            <w:tcW w:w="636"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2"/>
                <w:szCs w:val="12"/>
              </w:rPr>
            </w:pPr>
          </w:p>
        </w:tc>
        <w:tc>
          <w:tcPr>
            <w:tcW w:w="215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2"/>
                <w:szCs w:val="12"/>
              </w:rPr>
            </w:pPr>
          </w:p>
        </w:tc>
        <w:tc>
          <w:tcPr>
            <w:tcW w:w="7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97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小计</w:t>
            </w:r>
          </w:p>
        </w:tc>
        <w:tc>
          <w:tcPr>
            <w:tcW w:w="821"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一般公共预算财政拨款</w:t>
            </w:r>
          </w:p>
        </w:tc>
        <w:tc>
          <w:tcPr>
            <w:tcW w:w="576"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政府性基金预算财政拨款</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2"/>
                <w:szCs w:val="12"/>
              </w:rPr>
            </w:pPr>
            <w:r>
              <w:rPr>
                <w:rFonts w:hint="eastAsia" w:ascii="宋体" w:hAnsi="宋体" w:cs="宋体"/>
                <w:b/>
                <w:bCs/>
                <w:color w:val="000000"/>
                <w:kern w:val="0"/>
                <w:sz w:val="12"/>
                <w:szCs w:val="12"/>
              </w:rPr>
              <w:t>纳入预算管理的行政性收费安排的拨款</w:t>
            </w:r>
          </w:p>
        </w:tc>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kern w:val="0"/>
                <w:sz w:val="12"/>
                <w:szCs w:val="12"/>
              </w:rPr>
            </w:pPr>
          </w:p>
        </w:tc>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eastAsia="宋体" w:cs="Times New Roman"/>
                <w:color w:val="000000"/>
                <w:kern w:val="0"/>
                <w:sz w:val="12"/>
                <w:szCs w:val="12"/>
                <w:lang w:val="en-US" w:eastAsia="zh-CN"/>
              </w:rPr>
            </w:pPr>
            <w:r>
              <w:rPr>
                <w:rFonts w:hint="eastAsia" w:ascii="宋体" w:cs="Times New Roman"/>
                <w:color w:val="000000"/>
                <w:kern w:val="0"/>
                <w:sz w:val="12"/>
                <w:szCs w:val="12"/>
                <w:lang w:val="en-US" w:eastAsia="zh-CN"/>
              </w:rPr>
              <w:t>201</w:t>
            </w:r>
          </w:p>
        </w:tc>
        <w:tc>
          <w:tcPr>
            <w:tcW w:w="2153" w:type="dxa"/>
            <w:tcBorders>
              <w:top w:val="nil"/>
              <w:left w:val="nil"/>
              <w:bottom w:val="single" w:color="auto" w:sz="4" w:space="0"/>
              <w:right w:val="single" w:color="auto" w:sz="4" w:space="0"/>
            </w:tcBorders>
            <w:vAlign w:val="center"/>
          </w:tcPr>
          <w:p>
            <w:pPr>
              <w:widowControl/>
              <w:jc w:val="center"/>
              <w:rPr>
                <w:rFonts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rPr>
              <w:t>一般公共服务</w:t>
            </w:r>
          </w:p>
        </w:tc>
        <w:tc>
          <w:tcPr>
            <w:tcW w:w="79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97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821"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eastAsia="宋体" w:cs="Times New Roman"/>
                <w:color w:val="000000"/>
                <w:kern w:val="0"/>
                <w:sz w:val="12"/>
                <w:szCs w:val="12"/>
                <w:lang w:val="en-US" w:eastAsia="zh-CN"/>
              </w:rPr>
            </w:pPr>
            <w:r>
              <w:rPr>
                <w:rFonts w:hint="eastAsia" w:ascii="宋体" w:cs="Times New Roman"/>
                <w:color w:val="000000"/>
                <w:kern w:val="0"/>
                <w:sz w:val="12"/>
                <w:szCs w:val="12"/>
                <w:lang w:val="en-US" w:eastAsia="zh-CN"/>
              </w:rPr>
              <w:t>20102</w:t>
            </w:r>
          </w:p>
        </w:tc>
        <w:tc>
          <w:tcPr>
            <w:tcW w:w="2153"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Calibri" w:eastAsia="宋体" w:cs="Times New Roman"/>
                <w:b/>
                <w:bCs/>
                <w:color w:val="000000"/>
                <w:kern w:val="0"/>
                <w:sz w:val="16"/>
                <w:szCs w:val="16"/>
                <w:lang w:val="en-US" w:eastAsia="zh-CN" w:bidi="ar-SA"/>
              </w:rPr>
            </w:pPr>
            <w:r>
              <w:rPr>
                <w:rFonts w:hint="eastAsia" w:ascii="宋体" w:cs="Times New Roman"/>
                <w:b/>
                <w:bCs/>
                <w:color w:val="000000"/>
                <w:kern w:val="0"/>
                <w:sz w:val="16"/>
                <w:szCs w:val="16"/>
                <w:lang w:eastAsia="zh-CN"/>
              </w:rPr>
              <w:t>政协事务</w:t>
            </w:r>
          </w:p>
        </w:tc>
        <w:tc>
          <w:tcPr>
            <w:tcW w:w="79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kern w:val="0"/>
                <w:sz w:val="16"/>
                <w:szCs w:val="16"/>
                <w:lang w:val="en-US" w:eastAsia="zh-CN" w:bidi="ar-SA"/>
              </w:rPr>
            </w:pPr>
            <w:r>
              <w:rPr>
                <w:rFonts w:hint="eastAsia" w:ascii="宋体" w:hAnsi="宋体" w:cs="宋体"/>
                <w:b/>
                <w:bCs/>
                <w:kern w:val="0"/>
                <w:sz w:val="16"/>
                <w:szCs w:val="16"/>
                <w:lang w:val="en-US" w:eastAsia="zh-CN"/>
              </w:rPr>
              <w:t>628.10</w:t>
            </w:r>
          </w:p>
        </w:tc>
        <w:tc>
          <w:tcPr>
            <w:tcW w:w="97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kern w:val="0"/>
                <w:sz w:val="16"/>
                <w:szCs w:val="16"/>
                <w:lang w:val="en-US" w:eastAsia="zh-CN" w:bidi="ar-SA"/>
              </w:rPr>
            </w:pPr>
            <w:r>
              <w:rPr>
                <w:rFonts w:hint="eastAsia" w:ascii="宋体" w:hAnsi="宋体" w:cs="宋体"/>
                <w:b/>
                <w:bCs/>
                <w:kern w:val="0"/>
                <w:sz w:val="16"/>
                <w:szCs w:val="16"/>
                <w:lang w:val="en-US" w:eastAsia="zh-CN"/>
              </w:rPr>
              <w:t>628.10</w:t>
            </w:r>
          </w:p>
        </w:tc>
        <w:tc>
          <w:tcPr>
            <w:tcW w:w="821"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kern w:val="0"/>
                <w:sz w:val="16"/>
                <w:szCs w:val="16"/>
                <w:lang w:val="en-US" w:eastAsia="zh-CN" w:bidi="ar-SA"/>
              </w:rPr>
            </w:pPr>
            <w:r>
              <w:rPr>
                <w:rFonts w:hint="eastAsia" w:ascii="宋体" w:hAnsi="宋体" w:cs="宋体"/>
                <w:b/>
                <w:bCs/>
                <w:kern w:val="0"/>
                <w:sz w:val="16"/>
                <w:szCs w:val="16"/>
                <w:lang w:val="en-US" w:eastAsia="zh-CN"/>
              </w:rPr>
              <w:t>628.10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eastAsia="宋体" w:cs="Times New Roman"/>
                <w:color w:val="000000"/>
                <w:kern w:val="0"/>
                <w:sz w:val="12"/>
                <w:szCs w:val="12"/>
                <w:lang w:val="en-US" w:eastAsia="zh-CN"/>
              </w:rPr>
            </w:pPr>
            <w:r>
              <w:rPr>
                <w:rFonts w:hint="eastAsia" w:ascii="宋体" w:cs="Times New Roman"/>
                <w:color w:val="000000"/>
                <w:kern w:val="0"/>
                <w:sz w:val="12"/>
                <w:szCs w:val="12"/>
                <w:lang w:val="en-US" w:eastAsia="zh-CN"/>
              </w:rPr>
              <w:t>2010301</w:t>
            </w:r>
          </w:p>
        </w:tc>
        <w:tc>
          <w:tcPr>
            <w:tcW w:w="2153"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Calibri" w:eastAsia="宋体" w:cs="Times New Roman"/>
                <w:b/>
                <w:bCs/>
                <w:color w:val="000000"/>
                <w:kern w:val="0"/>
                <w:sz w:val="16"/>
                <w:szCs w:val="16"/>
                <w:lang w:val="en-US" w:eastAsia="zh-CN" w:bidi="ar-SA"/>
              </w:rPr>
            </w:pPr>
            <w:r>
              <w:rPr>
                <w:rFonts w:hint="eastAsia" w:ascii="宋体" w:cs="Times New Roman"/>
                <w:b/>
                <w:bCs/>
                <w:color w:val="000000"/>
                <w:kern w:val="0"/>
                <w:sz w:val="16"/>
                <w:szCs w:val="16"/>
                <w:lang w:eastAsia="zh-CN"/>
              </w:rPr>
              <w:t>行政运行</w:t>
            </w:r>
          </w:p>
        </w:tc>
        <w:tc>
          <w:tcPr>
            <w:tcW w:w="79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97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821"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eastAsia="宋体" w:cs="Times New Roman"/>
                <w:color w:val="000000"/>
                <w:kern w:val="0"/>
                <w:sz w:val="12"/>
                <w:szCs w:val="12"/>
                <w:lang w:val="en-US" w:eastAsia="zh-CN"/>
              </w:rPr>
            </w:pPr>
            <w:r>
              <w:rPr>
                <w:rFonts w:hint="eastAsia" w:ascii="宋体" w:cs="Times New Roman"/>
                <w:color w:val="000000"/>
                <w:kern w:val="0"/>
                <w:sz w:val="12"/>
                <w:szCs w:val="12"/>
                <w:lang w:val="en-US" w:eastAsia="zh-CN"/>
              </w:rPr>
              <w:t>2010202</w:t>
            </w:r>
          </w:p>
        </w:tc>
        <w:tc>
          <w:tcPr>
            <w:tcW w:w="2153" w:type="dxa"/>
            <w:tcBorders>
              <w:top w:val="nil"/>
              <w:left w:val="nil"/>
              <w:bottom w:val="single" w:color="auto" w:sz="4" w:space="0"/>
              <w:right w:val="single" w:color="auto" w:sz="4" w:space="0"/>
            </w:tcBorders>
            <w:vAlign w:val="center"/>
          </w:tcPr>
          <w:p>
            <w:pPr>
              <w:widowControl/>
              <w:tabs>
                <w:tab w:val="left" w:pos="215"/>
                <w:tab w:val="center" w:pos="992"/>
              </w:tabs>
              <w:jc w:val="left"/>
              <w:rPr>
                <w:rFonts w:hint="eastAsia" w:ascii="宋体" w:hAnsi="Calibri" w:eastAsia="宋体" w:cs="Times New Roman"/>
                <w:b/>
                <w:bCs/>
                <w:color w:val="000000"/>
                <w:kern w:val="0"/>
                <w:sz w:val="16"/>
                <w:szCs w:val="16"/>
                <w:lang w:val="en-US" w:eastAsia="zh-CN" w:bidi="ar-SA"/>
              </w:rPr>
            </w:pPr>
            <w:r>
              <w:rPr>
                <w:rFonts w:hint="eastAsia" w:ascii="宋体" w:cs="Times New Roman"/>
                <w:b/>
                <w:bCs/>
                <w:color w:val="000000"/>
                <w:kern w:val="0"/>
                <w:sz w:val="16"/>
                <w:szCs w:val="16"/>
                <w:lang w:eastAsia="zh-CN"/>
              </w:rPr>
              <w:tab/>
            </w:r>
            <w:r>
              <w:rPr>
                <w:rFonts w:hint="eastAsia" w:ascii="宋体" w:cs="Times New Roman"/>
                <w:b/>
                <w:bCs/>
                <w:color w:val="000000"/>
                <w:kern w:val="0"/>
                <w:sz w:val="16"/>
                <w:szCs w:val="16"/>
                <w:lang w:eastAsia="zh-CN"/>
              </w:rPr>
              <w:tab/>
            </w:r>
            <w:r>
              <w:rPr>
                <w:rFonts w:hint="eastAsia" w:ascii="宋体" w:cs="Times New Roman"/>
                <w:b/>
                <w:bCs/>
                <w:color w:val="000000"/>
                <w:kern w:val="0"/>
                <w:sz w:val="16"/>
                <w:szCs w:val="16"/>
                <w:lang w:eastAsia="zh-CN"/>
              </w:rPr>
              <w:t>一般行政管理事务</w:t>
            </w:r>
          </w:p>
        </w:tc>
        <w:tc>
          <w:tcPr>
            <w:tcW w:w="79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65.10</w:t>
            </w:r>
          </w:p>
        </w:tc>
        <w:tc>
          <w:tcPr>
            <w:tcW w:w="972"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65.10</w:t>
            </w:r>
          </w:p>
        </w:tc>
        <w:tc>
          <w:tcPr>
            <w:tcW w:w="821"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65.10</w:t>
            </w: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2153"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2"/>
                <w:szCs w:val="12"/>
              </w:rPr>
            </w:pPr>
          </w:p>
        </w:tc>
        <w:tc>
          <w:tcPr>
            <w:tcW w:w="79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97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821"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2153"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79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97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821"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2153"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2"/>
                <w:szCs w:val="12"/>
              </w:rPr>
            </w:pPr>
          </w:p>
        </w:tc>
        <w:tc>
          <w:tcPr>
            <w:tcW w:w="79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97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821"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2153"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79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97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821"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57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91"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2"/>
                <w:szCs w:val="12"/>
              </w:rPr>
            </w:pPr>
          </w:p>
        </w:tc>
        <w:tc>
          <w:tcPr>
            <w:tcW w:w="2153" w:type="dxa"/>
            <w:tcBorders>
              <w:top w:val="single" w:color="auto" w:sz="4" w:space="0"/>
              <w:left w:val="nil"/>
              <w:bottom w:val="single" w:color="auto" w:sz="4" w:space="0"/>
              <w:right w:val="single" w:color="000000" w:sz="4" w:space="0"/>
            </w:tcBorders>
            <w:vAlign w:val="bottom"/>
          </w:tcPr>
          <w:p>
            <w:pPr>
              <w:widowControl/>
              <w:jc w:val="left"/>
              <w:rPr>
                <w:rFonts w:ascii="宋体" w:hAnsi="Calibri" w:eastAsia="宋体" w:cs="Times New Roman"/>
                <w:color w:val="000000"/>
                <w:kern w:val="0"/>
                <w:sz w:val="12"/>
                <w:szCs w:val="12"/>
                <w:lang w:val="en-US" w:eastAsia="zh-CN" w:bidi="ar-SA"/>
              </w:rPr>
            </w:pPr>
            <w:r>
              <w:rPr>
                <w:rFonts w:hint="eastAsia" w:ascii="宋体" w:hAnsi="宋体" w:cs="宋体"/>
                <w:color w:val="000000"/>
                <w:kern w:val="0"/>
                <w:sz w:val="12"/>
                <w:szCs w:val="12"/>
              </w:rPr>
              <w:t>合计</w:t>
            </w:r>
          </w:p>
        </w:tc>
        <w:tc>
          <w:tcPr>
            <w:tcW w:w="792"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2"/>
                <w:szCs w:val="12"/>
                <w:lang w:val="en-US" w:eastAsia="zh-CN" w:bidi="ar-SA"/>
              </w:rPr>
            </w:pPr>
            <w:r>
              <w:rPr>
                <w:rFonts w:hint="eastAsia" w:ascii="宋体" w:cs="Times New Roman"/>
                <w:color w:val="0000FF"/>
                <w:kern w:val="0"/>
                <w:sz w:val="12"/>
                <w:szCs w:val="12"/>
                <w:lang w:val="en-US" w:eastAsia="zh-CN" w:bidi="ar-SA"/>
              </w:rPr>
              <w:t>693.20</w:t>
            </w:r>
          </w:p>
        </w:tc>
        <w:tc>
          <w:tcPr>
            <w:tcW w:w="972"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2"/>
                <w:szCs w:val="12"/>
                <w:lang w:val="en-US" w:eastAsia="zh-CN" w:bidi="ar-SA"/>
              </w:rPr>
            </w:pPr>
            <w:r>
              <w:rPr>
                <w:rFonts w:hint="eastAsia" w:ascii="宋体" w:cs="Times New Roman"/>
                <w:color w:val="0000FF"/>
                <w:kern w:val="0"/>
                <w:sz w:val="12"/>
                <w:szCs w:val="12"/>
                <w:lang w:val="en-US" w:eastAsia="zh-CN" w:bidi="ar-SA"/>
              </w:rPr>
              <w:t>693.20</w:t>
            </w:r>
          </w:p>
        </w:tc>
        <w:tc>
          <w:tcPr>
            <w:tcW w:w="821"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2"/>
                <w:szCs w:val="12"/>
                <w:lang w:val="en-US" w:eastAsia="zh-CN" w:bidi="ar-SA"/>
              </w:rPr>
            </w:pPr>
            <w:r>
              <w:rPr>
                <w:rFonts w:hint="eastAsia" w:ascii="宋体" w:cs="Times New Roman"/>
                <w:color w:val="0000FF"/>
                <w:kern w:val="0"/>
                <w:sz w:val="12"/>
                <w:szCs w:val="12"/>
                <w:lang w:val="en-US" w:eastAsia="zh-CN" w:bidi="ar-SA"/>
              </w:rPr>
              <w:t>693.20</w:t>
            </w:r>
          </w:p>
        </w:tc>
        <w:tc>
          <w:tcPr>
            <w:tcW w:w="576"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0000FF"/>
                <w:kern w:val="0"/>
                <w:sz w:val="12"/>
                <w:szCs w:val="12"/>
                <w:lang w:val="en-US" w:eastAsia="zh-CN" w:bidi="ar-SA"/>
              </w:rPr>
            </w:pPr>
          </w:p>
        </w:tc>
        <w:tc>
          <w:tcPr>
            <w:tcW w:w="516"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0000FF"/>
                <w:kern w:val="0"/>
                <w:sz w:val="12"/>
                <w:szCs w:val="12"/>
                <w:lang w:val="en-US" w:eastAsia="zh-CN" w:bidi="ar-SA"/>
              </w:rPr>
            </w:pPr>
          </w:p>
        </w:tc>
        <w:tc>
          <w:tcPr>
            <w:tcW w:w="391"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color w:val="0000FF"/>
                <w:kern w:val="0"/>
                <w:sz w:val="12"/>
                <w:szCs w:val="12"/>
                <w:lang w:val="en-US" w:eastAsia="zh-CN" w:bidi="ar-SA"/>
              </w:rPr>
            </w:pPr>
          </w:p>
        </w:tc>
        <w:tc>
          <w:tcPr>
            <w:tcW w:w="457"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color w:val="0000FF"/>
                <w:kern w:val="0"/>
                <w:sz w:val="12"/>
                <w:szCs w:val="12"/>
                <w:lang w:val="en-US" w:eastAsia="zh-CN" w:bidi="ar-SA"/>
              </w:rPr>
            </w:pPr>
          </w:p>
        </w:tc>
        <w:tc>
          <w:tcPr>
            <w:tcW w:w="337" w:type="dxa"/>
            <w:tcBorders>
              <w:top w:val="nil"/>
              <w:left w:val="nil"/>
              <w:bottom w:val="single" w:color="auto" w:sz="4" w:space="0"/>
              <w:right w:val="single" w:color="auto" w:sz="4" w:space="0"/>
            </w:tcBorders>
            <w:vAlign w:val="bottom"/>
          </w:tcPr>
          <w:p>
            <w:pPr>
              <w:widowControl/>
              <w:jc w:val="left"/>
              <w:rPr>
                <w:rFonts w:ascii="宋体" w:hAnsi="Calibri" w:eastAsia="宋体" w:cs="Times New Roman"/>
                <w:color w:val="0000FF"/>
                <w:kern w:val="0"/>
                <w:sz w:val="12"/>
                <w:szCs w:val="12"/>
                <w:lang w:val="en-US" w:eastAsia="zh-CN" w:bidi="ar-SA"/>
              </w:rPr>
            </w:pPr>
          </w:p>
        </w:tc>
        <w:tc>
          <w:tcPr>
            <w:tcW w:w="516" w:type="dxa"/>
            <w:tcBorders>
              <w:top w:val="nil"/>
              <w:left w:val="nil"/>
              <w:bottom w:val="single" w:color="auto" w:sz="4" w:space="0"/>
              <w:right w:val="single" w:color="auto" w:sz="4" w:space="0"/>
            </w:tcBorders>
            <w:vAlign w:val="bottom"/>
          </w:tcPr>
          <w:p>
            <w:pPr>
              <w:widowControl/>
              <w:jc w:val="right"/>
              <w:rPr>
                <w:rFonts w:ascii="宋体" w:hAnsi="Calibri" w:eastAsia="宋体" w:cs="Times New Roman"/>
                <w:color w:val="0000FF"/>
                <w:kern w:val="0"/>
                <w:sz w:val="12"/>
                <w:szCs w:val="12"/>
                <w:lang w:val="en-US" w:eastAsia="zh-CN" w:bidi="ar-SA"/>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bl>
    <w:p>
      <w:pPr>
        <w:spacing w:line="360" w:lineRule="auto"/>
        <w:ind w:firstLine="360"/>
        <w:jc w:val="left"/>
        <w:rPr>
          <w:rFonts w:ascii="宋体" w:cs="Times New Roman"/>
          <w:color w:val="3E3E3E"/>
          <w:kern w:val="0"/>
          <w:sz w:val="32"/>
          <w:szCs w:val="32"/>
        </w:rPr>
      </w:pPr>
      <w:r>
        <w:rPr>
          <w:rFonts w:hint="eastAsia" w:ascii="宋体" w:hAnsi="宋体" w:cs="宋体"/>
          <w:color w:val="3E3E3E"/>
          <w:kern w:val="0"/>
          <w:sz w:val="32"/>
          <w:szCs w:val="32"/>
        </w:rPr>
        <w:t>　</w:t>
      </w: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tbl>
      <w:tblPr>
        <w:tblStyle w:val="5"/>
        <w:tblW w:w="8380" w:type="dxa"/>
        <w:tblInd w:w="-106" w:type="dxa"/>
        <w:tblLayout w:type="fixed"/>
        <w:tblCellMar>
          <w:top w:w="0" w:type="dxa"/>
          <w:left w:w="108" w:type="dxa"/>
          <w:bottom w:w="0" w:type="dxa"/>
          <w:right w:w="108" w:type="dxa"/>
        </w:tblCellMar>
      </w:tblPr>
      <w:tblGrid>
        <w:gridCol w:w="780"/>
        <w:gridCol w:w="2320"/>
        <w:gridCol w:w="880"/>
        <w:gridCol w:w="880"/>
        <w:gridCol w:w="880"/>
        <w:gridCol w:w="880"/>
        <w:gridCol w:w="880"/>
        <w:gridCol w:w="880"/>
      </w:tblGrid>
      <w:tr>
        <w:tblPrEx>
          <w:tblCellMar>
            <w:top w:w="0" w:type="dxa"/>
            <w:left w:w="108" w:type="dxa"/>
            <w:bottom w:w="0" w:type="dxa"/>
            <w:right w:w="108" w:type="dxa"/>
          </w:tblCellMar>
        </w:tblPrEx>
        <w:trPr>
          <w:trHeight w:val="255" w:hRule="atLeast"/>
        </w:trPr>
        <w:tc>
          <w:tcPr>
            <w:tcW w:w="3100" w:type="dxa"/>
            <w:gridSpan w:val="2"/>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8</w:t>
            </w: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380" w:type="dxa"/>
            <w:gridSpan w:val="8"/>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部门支出总表</w:t>
            </w:r>
          </w:p>
        </w:tc>
      </w:tr>
      <w:tr>
        <w:tblPrEx>
          <w:tblCellMar>
            <w:top w:w="0" w:type="dxa"/>
            <w:left w:w="108" w:type="dxa"/>
            <w:bottom w:w="0" w:type="dxa"/>
            <w:right w:w="108" w:type="dxa"/>
          </w:tblCellMar>
        </w:tblPrEx>
        <w:trPr>
          <w:trHeight w:val="225" w:hRule="atLeast"/>
        </w:trPr>
        <w:tc>
          <w:tcPr>
            <w:tcW w:w="6620" w:type="dxa"/>
            <w:gridSpan w:val="6"/>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部门（单位）名称：</w:t>
            </w:r>
            <w:r>
              <w:rPr>
                <w:rFonts w:hint="eastAsia"/>
                <w:lang w:eastAsia="zh-CN"/>
              </w:rPr>
              <w:t>中国人民政治协商会议长春市二道区委员会办公室</w:t>
            </w:r>
            <w:r>
              <w:rPr>
                <w:rFonts w:hint="eastAsia" w:ascii="宋体" w:hAnsi="宋体" w:cs="宋体"/>
                <w:kern w:val="0"/>
                <w:sz w:val="16"/>
                <w:szCs w:val="16"/>
              </w:rPr>
              <w:t>　</w:t>
            </w:r>
          </w:p>
        </w:tc>
        <w:tc>
          <w:tcPr>
            <w:tcW w:w="1760" w:type="dxa"/>
            <w:gridSpan w:val="2"/>
            <w:tcBorders>
              <w:top w:val="nil"/>
              <w:left w:val="nil"/>
              <w:bottom w:val="single" w:color="auto" w:sz="4" w:space="0"/>
              <w:right w:val="nil"/>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312" w:hRule="atLeast"/>
        </w:trPr>
        <w:tc>
          <w:tcPr>
            <w:tcW w:w="78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功能科目编码（类款项）</w:t>
            </w:r>
          </w:p>
        </w:tc>
        <w:tc>
          <w:tcPr>
            <w:tcW w:w="23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w:t>
            </w:r>
            <w:r>
              <w:rPr>
                <w:rFonts w:ascii="宋体" w:hAnsi="宋体" w:cs="宋体"/>
                <w:b/>
                <w:bCs/>
                <w:color w:val="000000"/>
                <w:kern w:val="0"/>
                <w:sz w:val="16"/>
                <w:szCs w:val="16"/>
              </w:rPr>
              <w:t>/</w:t>
            </w:r>
            <w:r>
              <w:rPr>
                <w:rFonts w:hint="eastAsia" w:ascii="宋体" w:hAnsi="宋体" w:cs="宋体"/>
                <w:b/>
                <w:bCs/>
                <w:color w:val="000000"/>
                <w:kern w:val="0"/>
                <w:sz w:val="16"/>
                <w:szCs w:val="16"/>
              </w:rPr>
              <w:t>科目名称</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总计</w:t>
            </w:r>
          </w:p>
        </w:tc>
        <w:tc>
          <w:tcPr>
            <w:tcW w:w="8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基本支出</w:t>
            </w:r>
          </w:p>
        </w:tc>
        <w:tc>
          <w:tcPr>
            <w:tcW w:w="8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项目支出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上缴上级支出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事业单位经营支出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对下级补助支出</w:t>
            </w:r>
          </w:p>
        </w:tc>
      </w:tr>
      <w:tr>
        <w:tblPrEx>
          <w:tblCellMar>
            <w:top w:w="0" w:type="dxa"/>
            <w:left w:w="108" w:type="dxa"/>
            <w:bottom w:w="0" w:type="dxa"/>
            <w:right w:w="108" w:type="dxa"/>
          </w:tblCellMar>
        </w:tblPrEx>
        <w:trPr>
          <w:trHeight w:val="312" w:hRule="atLeast"/>
        </w:trPr>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6"/>
                <w:szCs w:val="16"/>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hAnsi="Calibri" w:eastAsia="宋体" w:cs="Times New Roman"/>
                <w:color w:val="000000"/>
                <w:kern w:val="0"/>
                <w:sz w:val="12"/>
                <w:szCs w:val="12"/>
                <w:lang w:val="en-US" w:eastAsia="zh-CN" w:bidi="ar-SA"/>
              </w:rPr>
            </w:pPr>
            <w:r>
              <w:rPr>
                <w:rFonts w:hint="eastAsia" w:ascii="宋体" w:cs="Times New Roman"/>
                <w:color w:val="000000"/>
                <w:kern w:val="0"/>
                <w:sz w:val="12"/>
                <w:szCs w:val="12"/>
                <w:lang w:val="en-US" w:eastAsia="zh-CN"/>
              </w:rPr>
              <w:t>201</w:t>
            </w:r>
          </w:p>
        </w:tc>
        <w:tc>
          <w:tcPr>
            <w:tcW w:w="2320" w:type="dxa"/>
            <w:tcBorders>
              <w:top w:val="nil"/>
              <w:left w:val="nil"/>
              <w:bottom w:val="single" w:color="auto" w:sz="4" w:space="0"/>
              <w:right w:val="single" w:color="auto" w:sz="4" w:space="0"/>
            </w:tcBorders>
            <w:vAlign w:val="center"/>
          </w:tcPr>
          <w:p>
            <w:pPr>
              <w:widowControl/>
              <w:jc w:val="center"/>
              <w:rPr>
                <w:rFonts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rPr>
              <w:t>一般公共服务</w:t>
            </w:r>
          </w:p>
        </w:tc>
        <w:tc>
          <w:tcPr>
            <w:tcW w:w="88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328.10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hAnsi="Calibri" w:eastAsia="宋体" w:cs="Times New Roman"/>
                <w:color w:val="000000"/>
                <w:kern w:val="0"/>
                <w:sz w:val="12"/>
                <w:szCs w:val="12"/>
                <w:lang w:val="en-US" w:eastAsia="zh-CN" w:bidi="ar-SA"/>
              </w:rPr>
            </w:pPr>
            <w:r>
              <w:rPr>
                <w:rFonts w:hint="eastAsia" w:ascii="宋体" w:cs="Times New Roman"/>
                <w:color w:val="000000"/>
                <w:kern w:val="0"/>
                <w:sz w:val="12"/>
                <w:szCs w:val="12"/>
                <w:lang w:val="en-US" w:eastAsia="zh-CN"/>
              </w:rPr>
              <w:t>20102</w:t>
            </w:r>
          </w:p>
        </w:tc>
        <w:tc>
          <w:tcPr>
            <w:tcW w:w="23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Times New Roman"/>
                <w:b/>
                <w:bCs/>
                <w:color w:val="000000"/>
                <w:kern w:val="0"/>
                <w:sz w:val="16"/>
                <w:szCs w:val="16"/>
                <w:lang w:val="en-US" w:eastAsia="zh-CN" w:bidi="ar-SA"/>
              </w:rPr>
            </w:pPr>
            <w:r>
              <w:rPr>
                <w:rFonts w:hint="eastAsia" w:ascii="宋体" w:cs="Times New Roman"/>
                <w:b/>
                <w:bCs/>
                <w:color w:val="000000"/>
                <w:kern w:val="0"/>
                <w:sz w:val="16"/>
                <w:szCs w:val="16"/>
                <w:lang w:eastAsia="zh-CN"/>
              </w:rPr>
              <w:t>政协事务</w:t>
            </w:r>
          </w:p>
        </w:tc>
        <w:tc>
          <w:tcPr>
            <w:tcW w:w="88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kern w:val="0"/>
                <w:sz w:val="16"/>
                <w:szCs w:val="16"/>
                <w:lang w:val="en-US" w:eastAsia="zh-CN" w:bidi="ar-SA"/>
              </w:rPr>
            </w:pPr>
            <w:r>
              <w:rPr>
                <w:rFonts w:hint="eastAsia" w:ascii="宋体" w:hAnsi="宋体" w:cs="宋体"/>
                <w:b/>
                <w:bCs/>
                <w:kern w:val="0"/>
                <w:sz w:val="16"/>
                <w:szCs w:val="16"/>
                <w:lang w:val="en-US" w:eastAsia="zh-CN"/>
              </w:rPr>
              <w:t>628.10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628.10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hAnsi="Calibri" w:eastAsia="宋体" w:cs="Times New Roman"/>
                <w:color w:val="000000"/>
                <w:kern w:val="0"/>
                <w:sz w:val="12"/>
                <w:szCs w:val="12"/>
                <w:lang w:val="en-US" w:eastAsia="zh-CN" w:bidi="ar-SA"/>
              </w:rPr>
            </w:pPr>
            <w:r>
              <w:rPr>
                <w:rFonts w:hint="eastAsia" w:ascii="宋体" w:cs="Times New Roman"/>
                <w:color w:val="000000"/>
                <w:kern w:val="0"/>
                <w:sz w:val="12"/>
                <w:szCs w:val="12"/>
                <w:lang w:val="en-US" w:eastAsia="zh-CN"/>
              </w:rPr>
              <w:t>2010301</w:t>
            </w:r>
          </w:p>
        </w:tc>
        <w:tc>
          <w:tcPr>
            <w:tcW w:w="2320" w:type="dxa"/>
            <w:tcBorders>
              <w:top w:val="nil"/>
              <w:left w:val="nil"/>
              <w:bottom w:val="single" w:color="auto" w:sz="4" w:space="0"/>
              <w:right w:val="single" w:color="auto" w:sz="4" w:space="0"/>
            </w:tcBorders>
            <w:vAlign w:val="center"/>
          </w:tcPr>
          <w:p>
            <w:pPr>
              <w:widowControl/>
              <w:jc w:val="center"/>
              <w:rPr>
                <w:rFonts w:hint="eastAsia" w:ascii="宋体" w:hAnsi="Calibri" w:eastAsia="宋体" w:cs="Times New Roman"/>
                <w:b/>
                <w:bCs/>
                <w:color w:val="000000"/>
                <w:kern w:val="0"/>
                <w:sz w:val="16"/>
                <w:szCs w:val="16"/>
                <w:lang w:val="en-US" w:eastAsia="zh-CN" w:bidi="ar-SA"/>
              </w:rPr>
            </w:pPr>
            <w:r>
              <w:rPr>
                <w:rFonts w:hint="eastAsia" w:ascii="宋体" w:cs="Times New Roman"/>
                <w:b/>
                <w:bCs/>
                <w:color w:val="000000"/>
                <w:kern w:val="0"/>
                <w:sz w:val="16"/>
                <w:szCs w:val="16"/>
                <w:lang w:eastAsia="zh-CN"/>
              </w:rPr>
              <w:t>行政运行</w:t>
            </w:r>
          </w:p>
        </w:tc>
        <w:tc>
          <w:tcPr>
            <w:tcW w:w="88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628.10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628.10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宋体" w:hAnsi="Calibri" w:eastAsia="宋体" w:cs="Times New Roman"/>
                <w:color w:val="000000"/>
                <w:kern w:val="0"/>
                <w:sz w:val="12"/>
                <w:szCs w:val="12"/>
                <w:lang w:val="en-US" w:eastAsia="zh-CN" w:bidi="ar-SA"/>
              </w:rPr>
            </w:pPr>
            <w:r>
              <w:rPr>
                <w:rFonts w:hint="eastAsia" w:ascii="宋体" w:cs="Times New Roman"/>
                <w:color w:val="000000"/>
                <w:kern w:val="0"/>
                <w:sz w:val="12"/>
                <w:szCs w:val="12"/>
                <w:lang w:val="en-US" w:eastAsia="zh-CN"/>
              </w:rPr>
              <w:t>2010202</w:t>
            </w:r>
          </w:p>
        </w:tc>
        <w:tc>
          <w:tcPr>
            <w:tcW w:w="2320" w:type="dxa"/>
            <w:tcBorders>
              <w:top w:val="nil"/>
              <w:left w:val="nil"/>
              <w:bottom w:val="single" w:color="auto" w:sz="4" w:space="0"/>
              <w:right w:val="single" w:color="auto" w:sz="4" w:space="0"/>
            </w:tcBorders>
            <w:vAlign w:val="center"/>
          </w:tcPr>
          <w:p>
            <w:pPr>
              <w:widowControl/>
              <w:tabs>
                <w:tab w:val="left" w:pos="215"/>
                <w:tab w:val="center" w:pos="992"/>
              </w:tabs>
              <w:jc w:val="left"/>
              <w:rPr>
                <w:rFonts w:hint="eastAsia" w:ascii="宋体" w:hAnsi="Calibri" w:eastAsia="宋体" w:cs="Times New Roman"/>
                <w:b/>
                <w:bCs/>
                <w:color w:val="000000"/>
                <w:kern w:val="0"/>
                <w:sz w:val="16"/>
                <w:szCs w:val="16"/>
                <w:lang w:val="en-US" w:eastAsia="zh-CN" w:bidi="ar-SA"/>
              </w:rPr>
            </w:pPr>
            <w:r>
              <w:rPr>
                <w:rFonts w:hint="eastAsia" w:ascii="宋体" w:cs="Times New Roman"/>
                <w:b/>
                <w:bCs/>
                <w:color w:val="000000"/>
                <w:kern w:val="0"/>
                <w:sz w:val="16"/>
                <w:szCs w:val="16"/>
                <w:lang w:eastAsia="zh-CN"/>
              </w:rPr>
              <w:tab/>
            </w:r>
            <w:r>
              <w:rPr>
                <w:rFonts w:hint="eastAsia" w:ascii="宋体" w:cs="Times New Roman"/>
                <w:b/>
                <w:bCs/>
                <w:color w:val="000000"/>
                <w:kern w:val="0"/>
                <w:sz w:val="16"/>
                <w:szCs w:val="16"/>
                <w:lang w:eastAsia="zh-CN"/>
              </w:rPr>
              <w:tab/>
            </w:r>
            <w:r>
              <w:rPr>
                <w:rFonts w:hint="eastAsia" w:ascii="宋体" w:cs="Times New Roman"/>
                <w:b/>
                <w:bCs/>
                <w:color w:val="000000"/>
                <w:kern w:val="0"/>
                <w:sz w:val="16"/>
                <w:szCs w:val="16"/>
                <w:lang w:eastAsia="zh-CN"/>
              </w:rPr>
              <w:t>一般行政管理事务</w:t>
            </w:r>
          </w:p>
        </w:tc>
        <w:tc>
          <w:tcPr>
            <w:tcW w:w="880" w:type="dxa"/>
            <w:tcBorders>
              <w:top w:val="nil"/>
              <w:left w:val="nil"/>
              <w:bottom w:val="single" w:color="auto" w:sz="4" w:space="0"/>
              <w:right w:val="single" w:color="auto" w:sz="4" w:space="0"/>
            </w:tcBorders>
            <w:vAlign w:val="center"/>
          </w:tcPr>
          <w:p>
            <w:pPr>
              <w:widowControl/>
              <w:jc w:val="center"/>
              <w:rPr>
                <w:rFonts w:hint="default" w:ascii="宋体" w:hAnsi="Calibri" w:eastAsia="宋体" w:cs="Times New Roman"/>
                <w:b/>
                <w:bCs/>
                <w:color w:val="000000"/>
                <w:kern w:val="0"/>
                <w:sz w:val="16"/>
                <w:szCs w:val="16"/>
                <w:lang w:val="en-US" w:eastAsia="zh-CN" w:bidi="ar-SA"/>
              </w:rPr>
            </w:pPr>
            <w:r>
              <w:rPr>
                <w:rFonts w:hint="eastAsia" w:ascii="宋体" w:hAnsi="宋体" w:cs="宋体"/>
                <w:b/>
                <w:bCs/>
                <w:color w:val="000000"/>
                <w:kern w:val="0"/>
                <w:sz w:val="16"/>
                <w:szCs w:val="16"/>
                <w:lang w:val="en-US" w:eastAsia="zh-CN"/>
              </w:rPr>
              <w:t>65.10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65.10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3100"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693.20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628.10</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65.10</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bl>
    <w:p>
      <w:pPr>
        <w:keepNext w:val="0"/>
        <w:keepLines w:val="0"/>
        <w:pageBreakBefore w:val="0"/>
        <w:widowControl/>
        <w:kinsoku/>
        <w:wordWrap/>
        <w:overflowPunct/>
        <w:topLinePunct w:val="0"/>
        <w:bidi w:val="0"/>
        <w:snapToGrid/>
        <w:spacing w:before="100" w:beforeAutospacing="1" w:after="100" w:afterAutospacing="1" w:line="640" w:lineRule="exact"/>
        <w:jc w:val="center"/>
        <w:textAlignment w:val="auto"/>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宋体" w:hAnsi="宋体" w:cs="宋体"/>
          <w:kern w:val="0"/>
          <w:sz w:val="32"/>
          <w:szCs w:val="32"/>
        </w:rPr>
      </w:pPr>
      <w:r>
        <w:rPr>
          <w:rFonts w:hint="eastAsia" w:ascii="宋体" w:hAnsi="宋体" w:cs="宋体"/>
          <w:kern w:val="0"/>
          <w:sz w:val="32"/>
          <w:szCs w:val="32"/>
        </w:rPr>
        <w:t xml:space="preserve"> </w:t>
      </w:r>
      <w:r>
        <w:rPr>
          <w:rFonts w:hint="eastAsia" w:ascii="宋体" w:hAnsi="宋体" w:cs="宋体"/>
          <w:kern w:val="0"/>
          <w:sz w:val="32"/>
          <w:szCs w:val="32"/>
          <w:lang w:val="en-US" w:eastAsia="zh-CN"/>
        </w:rPr>
        <w:t xml:space="preserve">    </w:t>
      </w:r>
      <w:r>
        <w:rPr>
          <w:rFonts w:hint="eastAsia" w:ascii="宋体" w:hAnsi="宋体" w:cs="宋体"/>
          <w:kern w:val="0"/>
          <w:sz w:val="32"/>
          <w:szCs w:val="32"/>
        </w:rPr>
        <w:t>一、</w:t>
      </w:r>
      <w:r>
        <w:rPr>
          <w:rFonts w:hint="eastAsia" w:ascii="宋体" w:hAnsi="宋体" w:cs="宋体"/>
          <w:kern w:val="0"/>
          <w:sz w:val="32"/>
          <w:szCs w:val="32"/>
          <w:lang w:eastAsia="zh-CN"/>
        </w:rPr>
        <w:t>2023</w:t>
      </w:r>
      <w:r>
        <w:rPr>
          <w:rFonts w:hint="eastAsia" w:ascii="宋体" w:hAnsi="宋体" w:cs="宋体"/>
          <w:kern w:val="0"/>
          <w:sz w:val="32"/>
          <w:szCs w:val="32"/>
        </w:rPr>
        <w:t>年财政拨款收支说明</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宋体" w:hAnsi="宋体" w:cs="宋体"/>
          <w:kern w:val="0"/>
          <w:sz w:val="32"/>
          <w:szCs w:val="32"/>
        </w:rPr>
      </w:pPr>
      <w:r>
        <w:rPr>
          <w:rFonts w:hint="eastAsia" w:ascii="宋体" w:hAnsi="宋体" w:cs="宋体"/>
          <w:kern w:val="0"/>
          <w:sz w:val="32"/>
          <w:szCs w:val="32"/>
          <w:lang w:val="en-US" w:eastAsia="zh-CN"/>
        </w:rPr>
        <w:t xml:space="preserve">    </w:t>
      </w:r>
      <w:r>
        <w:rPr>
          <w:rFonts w:hint="eastAsia" w:ascii="宋体" w:hAnsi="宋体" w:cs="宋体"/>
          <w:kern w:val="0"/>
          <w:sz w:val="32"/>
          <w:szCs w:val="32"/>
          <w:lang w:eastAsia="zh-CN"/>
        </w:rPr>
        <w:t>2023</w:t>
      </w:r>
      <w:r>
        <w:rPr>
          <w:rFonts w:hint="eastAsia" w:ascii="宋体" w:hAnsi="宋体" w:cs="宋体"/>
          <w:kern w:val="0"/>
          <w:sz w:val="32"/>
          <w:szCs w:val="32"/>
        </w:rPr>
        <w:t>年财政拨款</w:t>
      </w:r>
      <w:r>
        <w:rPr>
          <w:rFonts w:hint="eastAsia" w:ascii="宋体" w:hAnsi="宋体" w:cs="宋体"/>
          <w:kern w:val="0"/>
          <w:sz w:val="32"/>
          <w:szCs w:val="32"/>
          <w:lang w:val="en-US" w:eastAsia="zh-CN"/>
        </w:rPr>
        <w:t>693.20</w:t>
      </w:r>
      <w:r>
        <w:rPr>
          <w:rFonts w:hint="eastAsia" w:ascii="宋体" w:hAnsi="宋体" w:cs="宋体"/>
          <w:kern w:val="0"/>
          <w:sz w:val="32"/>
          <w:szCs w:val="32"/>
        </w:rPr>
        <w:t>万元,收入合计</w:t>
      </w:r>
      <w:r>
        <w:rPr>
          <w:rFonts w:hint="eastAsia" w:ascii="宋体" w:hAnsi="宋体" w:cs="宋体"/>
          <w:kern w:val="0"/>
          <w:sz w:val="32"/>
          <w:szCs w:val="32"/>
          <w:lang w:val="en-US" w:eastAsia="zh-CN"/>
        </w:rPr>
        <w:t>693.20</w:t>
      </w:r>
      <w:r>
        <w:rPr>
          <w:rFonts w:hint="eastAsia" w:ascii="宋体" w:hAnsi="宋体"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宋体" w:hAnsi="宋体" w:cs="宋体"/>
          <w:kern w:val="0"/>
          <w:sz w:val="32"/>
          <w:szCs w:val="32"/>
        </w:rPr>
      </w:pPr>
      <w:r>
        <w:rPr>
          <w:rFonts w:hint="eastAsia" w:ascii="宋体" w:hAnsi="宋体" w:cs="宋体"/>
          <w:kern w:val="0"/>
          <w:sz w:val="32"/>
          <w:szCs w:val="32"/>
        </w:rPr>
        <w:t>　　</w:t>
      </w:r>
      <w:r>
        <w:rPr>
          <w:rFonts w:hint="eastAsia" w:ascii="宋体" w:hAnsi="宋体" w:cs="宋体"/>
          <w:kern w:val="0"/>
          <w:sz w:val="32"/>
          <w:szCs w:val="32"/>
          <w:lang w:eastAsia="zh-CN"/>
        </w:rPr>
        <w:t>2023</w:t>
      </w:r>
      <w:r>
        <w:rPr>
          <w:rFonts w:hint="eastAsia" w:ascii="宋体" w:hAnsi="宋体" w:cs="宋体"/>
          <w:kern w:val="0"/>
          <w:sz w:val="32"/>
          <w:szCs w:val="32"/>
        </w:rPr>
        <w:t>年财政预算支出</w:t>
      </w:r>
      <w:r>
        <w:rPr>
          <w:rFonts w:hint="eastAsia" w:ascii="宋体" w:hAnsi="宋体" w:cs="宋体"/>
          <w:kern w:val="0"/>
          <w:sz w:val="32"/>
          <w:szCs w:val="32"/>
          <w:lang w:val="en-US" w:eastAsia="zh-CN"/>
        </w:rPr>
        <w:t>693.20</w:t>
      </w:r>
      <w:r>
        <w:rPr>
          <w:rFonts w:hint="eastAsia" w:ascii="宋体" w:hAnsi="宋体" w:cs="宋体"/>
          <w:kern w:val="0"/>
          <w:sz w:val="32"/>
          <w:szCs w:val="32"/>
        </w:rPr>
        <w:t>万元，其中，基本支出</w:t>
      </w:r>
      <w:r>
        <w:rPr>
          <w:rFonts w:hint="eastAsia" w:ascii="宋体" w:hAnsi="宋体" w:cs="宋体"/>
          <w:kern w:val="0"/>
          <w:sz w:val="32"/>
          <w:szCs w:val="32"/>
          <w:lang w:val="en-US" w:eastAsia="zh-CN"/>
        </w:rPr>
        <w:t>628.10</w:t>
      </w:r>
      <w:r>
        <w:rPr>
          <w:rFonts w:hint="eastAsia" w:ascii="宋体" w:hAnsi="宋体" w:cs="宋体"/>
          <w:kern w:val="0"/>
          <w:sz w:val="32"/>
          <w:szCs w:val="32"/>
        </w:rPr>
        <w:t>万元，项目支出</w:t>
      </w:r>
      <w:r>
        <w:rPr>
          <w:rFonts w:hint="eastAsia" w:ascii="宋体" w:hAnsi="宋体" w:cs="宋体"/>
          <w:kern w:val="0"/>
          <w:sz w:val="32"/>
          <w:szCs w:val="32"/>
          <w:lang w:val="en-US" w:eastAsia="zh-CN"/>
        </w:rPr>
        <w:t>65.10</w:t>
      </w:r>
      <w:r>
        <w:rPr>
          <w:rFonts w:hint="eastAsia" w:ascii="宋体" w:hAnsi="宋体"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宋体" w:hAnsi="宋体" w:cs="宋体"/>
          <w:kern w:val="0"/>
          <w:sz w:val="32"/>
          <w:szCs w:val="32"/>
        </w:rPr>
      </w:pPr>
      <w:r>
        <w:rPr>
          <w:rFonts w:hint="eastAsia" w:ascii="宋体" w:hAnsi="宋体" w:cs="宋体"/>
          <w:kern w:val="0"/>
          <w:sz w:val="32"/>
          <w:szCs w:val="32"/>
        </w:rPr>
        <w:t xml:space="preserve">    二、一般公共预算支出表说明</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宋体" w:hAnsi="宋体" w:cs="宋体"/>
          <w:kern w:val="0"/>
          <w:sz w:val="32"/>
          <w:szCs w:val="32"/>
        </w:rPr>
      </w:pPr>
      <w:r>
        <w:rPr>
          <w:rFonts w:hint="eastAsia" w:ascii="宋体" w:hAnsi="宋体" w:cs="宋体"/>
          <w:kern w:val="0"/>
          <w:sz w:val="32"/>
          <w:szCs w:val="32"/>
        </w:rPr>
        <w:t>行政运行支出</w:t>
      </w:r>
      <w:r>
        <w:rPr>
          <w:rFonts w:hint="eastAsia" w:ascii="宋体" w:hAnsi="宋体" w:cs="宋体"/>
          <w:kern w:val="0"/>
          <w:sz w:val="32"/>
          <w:szCs w:val="32"/>
          <w:lang w:val="en-US" w:eastAsia="zh-CN"/>
        </w:rPr>
        <w:t>628.10</w:t>
      </w:r>
      <w:r>
        <w:rPr>
          <w:rFonts w:hint="eastAsia" w:ascii="宋体" w:hAnsi="宋体" w:cs="宋体"/>
          <w:kern w:val="0"/>
          <w:sz w:val="32"/>
          <w:szCs w:val="32"/>
        </w:rPr>
        <w:t>万元,一般行政管理事务支出</w:t>
      </w:r>
      <w:r>
        <w:rPr>
          <w:rFonts w:hint="eastAsia" w:ascii="宋体" w:hAnsi="宋体" w:cs="宋体"/>
          <w:kern w:val="0"/>
          <w:sz w:val="32"/>
          <w:szCs w:val="32"/>
          <w:lang w:val="en-US" w:eastAsia="zh-CN"/>
        </w:rPr>
        <w:t>65.10</w:t>
      </w:r>
      <w:r>
        <w:rPr>
          <w:rFonts w:hint="eastAsia" w:ascii="宋体" w:hAnsi="宋体"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宋体" w:hAnsi="宋体" w:cs="宋体"/>
          <w:kern w:val="0"/>
          <w:sz w:val="32"/>
          <w:szCs w:val="32"/>
        </w:rPr>
      </w:pPr>
      <w:r>
        <w:rPr>
          <w:rFonts w:hint="eastAsia" w:ascii="宋体" w:hAnsi="宋体" w:cs="宋体"/>
          <w:kern w:val="0"/>
          <w:sz w:val="32"/>
          <w:szCs w:val="32"/>
        </w:rPr>
        <w:t>三、一般公共预算基本支出情况说明</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宋体" w:hAnsi="宋体" w:cs="宋体"/>
          <w:kern w:val="0"/>
          <w:sz w:val="32"/>
          <w:szCs w:val="32"/>
        </w:rPr>
      </w:pPr>
      <w:r>
        <w:rPr>
          <w:rFonts w:hint="eastAsia" w:ascii="宋体" w:hAnsi="宋体" w:cs="宋体"/>
          <w:kern w:val="0"/>
          <w:sz w:val="32"/>
          <w:szCs w:val="32"/>
        </w:rPr>
        <w:t>1.工资福利支出</w:t>
      </w:r>
      <w:r>
        <w:rPr>
          <w:rFonts w:hint="eastAsia" w:ascii="宋体" w:hAnsi="宋体" w:cs="宋体"/>
          <w:kern w:val="0"/>
          <w:sz w:val="32"/>
          <w:szCs w:val="32"/>
          <w:lang w:val="en-US" w:eastAsia="zh-CN"/>
        </w:rPr>
        <w:t>573.34</w:t>
      </w:r>
      <w:r>
        <w:rPr>
          <w:rFonts w:hint="eastAsia" w:ascii="宋体" w:hAnsi="宋体"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宋体" w:hAnsi="宋体" w:cs="宋体"/>
          <w:kern w:val="0"/>
          <w:sz w:val="32"/>
          <w:szCs w:val="32"/>
        </w:rPr>
      </w:pPr>
      <w:r>
        <w:rPr>
          <w:rFonts w:hint="eastAsia" w:ascii="宋体" w:hAnsi="宋体" w:cs="宋体"/>
          <w:kern w:val="0"/>
          <w:sz w:val="32"/>
          <w:szCs w:val="32"/>
        </w:rPr>
        <w:t>2.商品和服务支出</w:t>
      </w:r>
      <w:r>
        <w:rPr>
          <w:rFonts w:hint="eastAsia" w:ascii="宋体" w:hAnsi="宋体" w:cs="宋体"/>
          <w:kern w:val="0"/>
          <w:sz w:val="32"/>
          <w:szCs w:val="32"/>
          <w:lang w:val="en-US" w:eastAsia="zh-CN"/>
        </w:rPr>
        <w:t>49.08</w:t>
      </w:r>
      <w:r>
        <w:rPr>
          <w:rFonts w:hint="eastAsia" w:ascii="宋体" w:hAnsi="宋体"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宋体" w:hAnsi="宋体" w:cs="宋体"/>
          <w:kern w:val="0"/>
          <w:sz w:val="32"/>
          <w:szCs w:val="32"/>
          <w:lang w:val="en-US" w:eastAsia="zh-CN"/>
        </w:rPr>
      </w:pPr>
      <w:r>
        <w:rPr>
          <w:rFonts w:hint="eastAsia" w:ascii="宋体" w:hAnsi="宋体" w:cs="宋体"/>
          <w:kern w:val="0"/>
          <w:sz w:val="32"/>
          <w:szCs w:val="32"/>
          <w:lang w:val="en-US" w:eastAsia="zh-CN"/>
        </w:rPr>
        <w:t>3.对个人和家庭的补助支出4.68</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default" w:ascii="宋体" w:hAnsi="宋体" w:cs="宋体"/>
          <w:kern w:val="0"/>
          <w:sz w:val="32"/>
          <w:szCs w:val="32"/>
          <w:lang w:val="en-US" w:eastAsia="zh-CN"/>
        </w:rPr>
      </w:pPr>
      <w:r>
        <w:rPr>
          <w:rFonts w:hint="eastAsia" w:ascii="宋体" w:hAnsi="宋体" w:cs="宋体"/>
          <w:kern w:val="0"/>
          <w:sz w:val="32"/>
          <w:szCs w:val="32"/>
          <w:lang w:val="en-US" w:eastAsia="zh-CN"/>
        </w:rPr>
        <w:t>4.其他资本性支出1万元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宋体" w:hAnsi="宋体" w:cs="宋体"/>
          <w:kern w:val="0"/>
          <w:sz w:val="32"/>
          <w:szCs w:val="32"/>
        </w:rPr>
      </w:pPr>
      <w:r>
        <w:rPr>
          <w:rFonts w:hint="eastAsia" w:ascii="宋体" w:hAnsi="宋体" w:cs="宋体"/>
          <w:kern w:val="0"/>
          <w:sz w:val="32"/>
          <w:szCs w:val="32"/>
        </w:rPr>
        <w:t>共计基本支出</w:t>
      </w:r>
      <w:r>
        <w:rPr>
          <w:rFonts w:hint="eastAsia" w:ascii="宋体" w:hAnsi="宋体" w:cs="宋体"/>
          <w:kern w:val="0"/>
          <w:sz w:val="32"/>
          <w:szCs w:val="32"/>
          <w:lang w:val="en-US" w:eastAsia="zh-CN"/>
        </w:rPr>
        <w:t>628.10</w:t>
      </w:r>
      <w:r>
        <w:rPr>
          <w:rFonts w:hint="eastAsia" w:ascii="宋体" w:hAnsi="宋体" w:cs="宋体"/>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hint="eastAsia" w:ascii="宋体" w:hAnsi="宋体" w:cs="宋体"/>
          <w:kern w:val="0"/>
          <w:sz w:val="32"/>
          <w:szCs w:val="32"/>
        </w:rPr>
      </w:pPr>
      <w:r>
        <w:rPr>
          <w:rFonts w:hint="eastAsia" w:ascii="宋体" w:hAnsi="宋体" w:cs="宋体"/>
          <w:kern w:val="0"/>
          <w:sz w:val="32"/>
          <w:szCs w:val="32"/>
        </w:rPr>
        <w:t>四、</w:t>
      </w:r>
      <w:r>
        <w:rPr>
          <w:rFonts w:hint="eastAsia" w:ascii="宋体" w:hAnsi="宋体" w:cs="宋体"/>
          <w:kern w:val="0"/>
          <w:sz w:val="32"/>
          <w:szCs w:val="32"/>
          <w:lang w:eastAsia="zh-CN"/>
        </w:rPr>
        <w:t>2023</w:t>
      </w:r>
      <w:r>
        <w:rPr>
          <w:rFonts w:hint="eastAsia" w:ascii="宋体" w:hAnsi="宋体" w:cs="宋体"/>
          <w:kern w:val="0"/>
          <w:sz w:val="32"/>
          <w:szCs w:val="32"/>
        </w:rPr>
        <w:t>年“三公”经费预算情况说明</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宋体" w:hAnsi="宋体" w:cs="宋体"/>
          <w:kern w:val="0"/>
          <w:sz w:val="32"/>
          <w:szCs w:val="32"/>
        </w:rPr>
      </w:pPr>
      <w:r>
        <w:rPr>
          <w:rFonts w:hint="eastAsia" w:ascii="宋体" w:hAnsi="宋体" w:cs="宋体"/>
          <w:kern w:val="0"/>
          <w:sz w:val="32"/>
          <w:szCs w:val="32"/>
        </w:rPr>
        <w:t>　　本部门不涉及“三公”预算支出</w:t>
      </w:r>
    </w:p>
    <w:p>
      <w:pPr>
        <w:keepNext w:val="0"/>
        <w:keepLines w:val="0"/>
        <w:pageBreakBefore w:val="0"/>
        <w:kinsoku/>
        <w:wordWrap/>
        <w:overflowPunct/>
        <w:topLinePunct w:val="0"/>
        <w:autoSpaceDE w:val="0"/>
        <w:autoSpaceDN w:val="0"/>
        <w:bidi w:val="0"/>
        <w:adjustRightInd w:val="0"/>
        <w:snapToGrid/>
        <w:spacing w:line="640" w:lineRule="exact"/>
        <w:ind w:firstLine="660"/>
        <w:textAlignment w:val="auto"/>
        <w:rPr>
          <w:rFonts w:ascii="宋体" w:cs="Times New Roman"/>
          <w:color w:val="3E3E3E"/>
          <w:kern w:val="0"/>
          <w:sz w:val="32"/>
          <w:szCs w:val="32"/>
        </w:rPr>
      </w:pPr>
      <w:r>
        <w:rPr>
          <w:rFonts w:hint="eastAsia" w:ascii="宋体" w:hAnsi="宋体" w:cs="宋体"/>
          <w:color w:val="3E3E3E"/>
          <w:kern w:val="0"/>
          <w:sz w:val="32"/>
          <w:szCs w:val="32"/>
        </w:rPr>
        <w:t>五、政府性基金预算说明</w:t>
      </w:r>
    </w:p>
    <w:p>
      <w:pPr>
        <w:keepNext w:val="0"/>
        <w:keepLines w:val="0"/>
        <w:pageBreakBefore w:val="0"/>
        <w:kinsoku/>
        <w:wordWrap/>
        <w:overflowPunct/>
        <w:topLinePunct w:val="0"/>
        <w:autoSpaceDE w:val="0"/>
        <w:autoSpaceDN w:val="0"/>
        <w:bidi w:val="0"/>
        <w:adjustRightInd w:val="0"/>
        <w:snapToGrid/>
        <w:spacing w:line="640" w:lineRule="exact"/>
        <w:ind w:firstLine="660"/>
        <w:textAlignment w:val="auto"/>
        <w:rPr>
          <w:rFonts w:ascii="宋体" w:cs="Times New Roman"/>
          <w:color w:val="3E3E3E"/>
          <w:kern w:val="0"/>
          <w:sz w:val="32"/>
          <w:szCs w:val="32"/>
        </w:rPr>
      </w:pPr>
      <w:r>
        <w:rPr>
          <w:rFonts w:hint="eastAsia" w:ascii="宋体" w:cs="Times New Roman"/>
          <w:color w:val="3E3E3E"/>
          <w:kern w:val="0"/>
          <w:sz w:val="32"/>
          <w:szCs w:val="32"/>
        </w:rPr>
        <w:t>注：本部门不涉及</w:t>
      </w:r>
      <w:r>
        <w:rPr>
          <w:rFonts w:hint="eastAsia" w:ascii="宋体" w:hAnsi="宋体" w:cs="宋体"/>
          <w:bCs/>
          <w:color w:val="000000"/>
          <w:kern w:val="0"/>
          <w:sz w:val="32"/>
          <w:szCs w:val="32"/>
        </w:rPr>
        <w:t>政府性基金预算支出。</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六、部门收支表说明</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中国人民政治协商会议长春市二道区委员会办公室</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693.20</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693.20</w:t>
      </w:r>
      <w:r>
        <w:rPr>
          <w:rFonts w:hint="eastAsia" w:ascii="宋体" w:hAnsi="宋体" w:cs="宋体"/>
          <w:color w:val="3E3E3E"/>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一般公共服务支出</w:t>
      </w:r>
      <w:r>
        <w:rPr>
          <w:rFonts w:hint="eastAsia" w:ascii="宋体" w:hAnsi="宋体" w:cs="宋体"/>
          <w:color w:val="3E3E3E"/>
          <w:kern w:val="0"/>
          <w:sz w:val="32"/>
          <w:szCs w:val="32"/>
          <w:lang w:val="en-US" w:eastAsia="zh-CN"/>
        </w:rPr>
        <w:t>693.20</w:t>
      </w:r>
      <w:r>
        <w:rPr>
          <w:rFonts w:hint="eastAsia" w:ascii="宋体" w:hAnsi="宋体" w:cs="宋体"/>
          <w:color w:val="3E3E3E"/>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七、部门收入总表情况</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宋体"/>
          <w:color w:val="3E3E3E"/>
          <w:kern w:val="0"/>
          <w:sz w:val="32"/>
          <w:szCs w:val="32"/>
        </w:rPr>
      </w:pPr>
      <w:r>
        <w:rPr>
          <w:rFonts w:hint="eastAsia" w:ascii="宋体" w:hAnsi="宋体" w:cs="宋体"/>
          <w:color w:val="3E3E3E"/>
          <w:kern w:val="0"/>
          <w:sz w:val="32"/>
          <w:szCs w:val="32"/>
        </w:rPr>
        <w:t>中国人民政治协商会议长春市二道区委员会办公室</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693.20</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693.20</w:t>
      </w:r>
      <w:r>
        <w:rPr>
          <w:rFonts w:hint="eastAsia" w:ascii="宋体" w:hAnsi="宋体" w:cs="宋体"/>
          <w:color w:val="3E3E3E"/>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八、部门支出总表情况</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按功能分类：一般公共服务支出</w:t>
      </w:r>
      <w:r>
        <w:rPr>
          <w:rFonts w:hint="eastAsia" w:ascii="宋体" w:hAnsi="宋体" w:cs="宋体"/>
          <w:color w:val="3E3E3E"/>
          <w:kern w:val="0"/>
          <w:sz w:val="32"/>
          <w:szCs w:val="32"/>
          <w:lang w:val="en-US" w:eastAsia="zh-CN"/>
        </w:rPr>
        <w:t>693.20</w:t>
      </w:r>
      <w:r>
        <w:rPr>
          <w:rFonts w:hint="eastAsia" w:ascii="宋体" w:hAnsi="宋体" w:cs="宋体"/>
          <w:color w:val="3E3E3E"/>
          <w:kern w:val="0"/>
          <w:sz w:val="32"/>
          <w:szCs w:val="32"/>
        </w:rPr>
        <w:t>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628.10</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65.10</w:t>
      </w:r>
      <w:r>
        <w:rPr>
          <w:rFonts w:hint="eastAsia" w:ascii="宋体" w:hAnsi="宋体" w:cs="宋体"/>
          <w:color w:val="3E3E3E"/>
          <w:kern w:val="0"/>
          <w:sz w:val="32"/>
          <w:szCs w:val="32"/>
        </w:rPr>
        <w:t>万元。</w:t>
      </w:r>
    </w:p>
    <w:p>
      <w:pPr>
        <w:keepNext w:val="0"/>
        <w:keepLines w:val="0"/>
        <w:pageBreakBefore w:val="0"/>
        <w:kinsoku/>
        <w:wordWrap/>
        <w:overflowPunct/>
        <w:topLinePunct w:val="0"/>
        <w:bidi w:val="0"/>
        <w:snapToGrid/>
        <w:spacing w:line="640" w:lineRule="exact"/>
        <w:ind w:firstLine="640" w:firstLineChars="200"/>
        <w:textAlignment w:val="auto"/>
        <w:rPr>
          <w:rFonts w:ascii="宋体" w:cs="Times New Roman"/>
          <w:sz w:val="32"/>
          <w:szCs w:val="32"/>
        </w:rPr>
      </w:pPr>
      <w:r>
        <w:rPr>
          <w:rFonts w:hint="eastAsia" w:ascii="宋体" w:hAnsi="宋体" w:cs="宋体"/>
          <w:sz w:val="32"/>
          <w:szCs w:val="32"/>
        </w:rPr>
        <w:t>九、机关运行经费支出情况</w:t>
      </w:r>
    </w:p>
    <w:p>
      <w:pPr>
        <w:keepNext w:val="0"/>
        <w:keepLines w:val="0"/>
        <w:pageBreakBefore w:val="0"/>
        <w:kinsoku/>
        <w:wordWrap/>
        <w:overflowPunct/>
        <w:topLinePunct w:val="0"/>
        <w:bidi w:val="0"/>
        <w:snapToGrid/>
        <w:spacing w:line="640" w:lineRule="exact"/>
        <w:ind w:firstLine="640" w:firstLineChars="200"/>
        <w:textAlignment w:val="auto"/>
        <w:rPr>
          <w:rFonts w:ascii="宋体" w:cs="Times New Roman"/>
          <w:sz w:val="32"/>
          <w:szCs w:val="32"/>
        </w:rPr>
      </w:pPr>
      <w:r>
        <w:rPr>
          <w:rFonts w:hint="eastAsia" w:ascii="宋体" w:hAnsi="宋体" w:cs="宋体"/>
          <w:sz w:val="32"/>
          <w:szCs w:val="32"/>
          <w:lang w:eastAsia="zh-CN"/>
        </w:rPr>
        <w:t>2023</w:t>
      </w:r>
      <w:r>
        <w:rPr>
          <w:rFonts w:hint="eastAsia" w:ascii="宋体" w:hAnsi="宋体" w:cs="宋体"/>
          <w:sz w:val="32"/>
          <w:szCs w:val="32"/>
        </w:rPr>
        <w:t>年中国人民政治协商会议长春市二道区委员会办公室运行经费财政拨款支出</w:t>
      </w:r>
      <w:r>
        <w:rPr>
          <w:rFonts w:hint="eastAsia" w:ascii="宋体" w:hAnsi="宋体" w:cs="宋体"/>
          <w:sz w:val="32"/>
          <w:szCs w:val="32"/>
          <w:lang w:val="en-US" w:eastAsia="zh-CN"/>
        </w:rPr>
        <w:t>11.20万</w:t>
      </w:r>
      <w:r>
        <w:rPr>
          <w:rFonts w:hint="eastAsia" w:ascii="宋体" w:hAnsi="宋体" w:cs="宋体"/>
          <w:sz w:val="32"/>
          <w:szCs w:val="32"/>
        </w:rPr>
        <w:t>元，其中办公费</w:t>
      </w:r>
      <w:r>
        <w:rPr>
          <w:rFonts w:hint="eastAsia" w:ascii="宋体" w:hAnsi="宋体" w:cs="宋体"/>
          <w:sz w:val="32"/>
          <w:szCs w:val="32"/>
          <w:lang w:val="en-US" w:eastAsia="zh-CN"/>
        </w:rPr>
        <w:t>9.90</w:t>
      </w:r>
      <w:r>
        <w:rPr>
          <w:rFonts w:hint="eastAsia" w:ascii="宋体" w:hAnsi="宋体" w:cs="宋体"/>
          <w:sz w:val="32"/>
          <w:szCs w:val="32"/>
        </w:rPr>
        <w:t>万元，差旅费</w:t>
      </w:r>
      <w:r>
        <w:rPr>
          <w:rFonts w:hint="eastAsia" w:ascii="宋体" w:hAnsi="宋体" w:cs="宋体"/>
          <w:sz w:val="32"/>
          <w:szCs w:val="32"/>
          <w:lang w:val="en-US" w:eastAsia="zh-CN"/>
        </w:rPr>
        <w:t>0.3</w:t>
      </w:r>
      <w:r>
        <w:rPr>
          <w:rFonts w:hint="eastAsia" w:ascii="宋体" w:hAnsi="宋体" w:cs="宋体"/>
          <w:sz w:val="32"/>
          <w:szCs w:val="32"/>
        </w:rPr>
        <w:t>万元，办公设备购置</w:t>
      </w:r>
      <w:r>
        <w:rPr>
          <w:rFonts w:hint="eastAsia" w:ascii="宋体" w:hAnsi="宋体" w:cs="宋体"/>
          <w:sz w:val="32"/>
          <w:szCs w:val="32"/>
          <w:lang w:val="en-US" w:eastAsia="zh-CN"/>
        </w:rPr>
        <w:t>1</w:t>
      </w:r>
      <w:r>
        <w:rPr>
          <w:rFonts w:hint="eastAsia" w:ascii="宋体" w:hAnsi="宋体" w:cs="宋体"/>
          <w:sz w:val="32"/>
          <w:szCs w:val="32"/>
        </w:rPr>
        <w:t>万元。</w:t>
      </w:r>
    </w:p>
    <w:p>
      <w:pPr>
        <w:keepNext w:val="0"/>
        <w:keepLines w:val="0"/>
        <w:pageBreakBefore w:val="0"/>
        <w:kinsoku/>
        <w:wordWrap/>
        <w:overflowPunct/>
        <w:topLinePunct w:val="0"/>
        <w:bidi w:val="0"/>
        <w:snapToGrid/>
        <w:spacing w:line="640" w:lineRule="exact"/>
        <w:textAlignment w:val="auto"/>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十、政府采购支出情况</w:t>
      </w:r>
    </w:p>
    <w:p>
      <w:pPr>
        <w:keepNext w:val="0"/>
        <w:keepLines w:val="0"/>
        <w:pageBreakBefore w:val="0"/>
        <w:kinsoku/>
        <w:wordWrap/>
        <w:overflowPunct/>
        <w:topLinePunct w:val="0"/>
        <w:bidi w:val="0"/>
        <w:snapToGrid/>
        <w:spacing w:line="640" w:lineRule="exact"/>
        <w:ind w:firstLine="640" w:firstLineChars="200"/>
        <w:textAlignment w:val="auto"/>
        <w:rPr>
          <w:rFonts w:ascii="宋体" w:cs="Times New Roman"/>
          <w:sz w:val="32"/>
          <w:szCs w:val="32"/>
        </w:rPr>
      </w:pPr>
      <w:r>
        <w:rPr>
          <w:rFonts w:hint="eastAsia" w:ascii="宋体" w:hAnsi="宋体" w:cs="宋体"/>
          <w:sz w:val="32"/>
          <w:szCs w:val="32"/>
        </w:rPr>
        <w:t>无</w:t>
      </w:r>
    </w:p>
    <w:p>
      <w:pPr>
        <w:keepNext w:val="0"/>
        <w:keepLines w:val="0"/>
        <w:pageBreakBefore w:val="0"/>
        <w:kinsoku/>
        <w:wordWrap/>
        <w:overflowPunct/>
        <w:topLinePunct w:val="0"/>
        <w:bidi w:val="0"/>
        <w:snapToGrid/>
        <w:spacing w:line="640" w:lineRule="exact"/>
        <w:textAlignment w:val="auto"/>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十一、国有资产占用情况</w:t>
      </w:r>
    </w:p>
    <w:p>
      <w:pPr>
        <w:keepNext w:val="0"/>
        <w:keepLines w:val="0"/>
        <w:pageBreakBefore w:val="0"/>
        <w:kinsoku/>
        <w:wordWrap/>
        <w:overflowPunct/>
        <w:topLinePunct w:val="0"/>
        <w:bidi w:val="0"/>
        <w:snapToGrid/>
        <w:spacing w:line="640" w:lineRule="exact"/>
        <w:ind w:firstLine="640" w:firstLineChars="200"/>
        <w:textAlignment w:val="auto"/>
        <w:rPr>
          <w:rFonts w:ascii="宋体" w:cs="Times New Roman"/>
          <w:sz w:val="32"/>
          <w:szCs w:val="32"/>
        </w:rPr>
      </w:pPr>
      <w:r>
        <w:rPr>
          <w:rFonts w:hint="eastAsia" w:ascii="宋体" w:hAnsi="宋体" w:cs="宋体"/>
          <w:sz w:val="32"/>
          <w:szCs w:val="32"/>
          <w:lang w:eastAsia="zh-CN"/>
        </w:rPr>
        <w:t>2023</w:t>
      </w:r>
      <w:r>
        <w:rPr>
          <w:rFonts w:hint="eastAsia" w:ascii="宋体" w:hAnsi="宋体" w:cs="宋体"/>
          <w:sz w:val="32"/>
          <w:szCs w:val="32"/>
        </w:rPr>
        <w:t>年中国人民政治协商会议长春市二道区委员会办公室共有车辆</w:t>
      </w:r>
      <w:r>
        <w:rPr>
          <w:rFonts w:ascii="宋体" w:hAnsi="宋体" w:cs="宋体"/>
          <w:sz w:val="32"/>
          <w:szCs w:val="32"/>
        </w:rPr>
        <w:t>1</w:t>
      </w:r>
      <w:r>
        <w:rPr>
          <w:rFonts w:hint="eastAsia" w:ascii="宋体" w:hAnsi="宋体" w:cs="宋体"/>
          <w:sz w:val="32"/>
          <w:szCs w:val="32"/>
        </w:rPr>
        <w:t>辆，其中：本级</w:t>
      </w:r>
      <w:r>
        <w:rPr>
          <w:rFonts w:ascii="宋体" w:hAnsi="宋体" w:cs="宋体"/>
          <w:sz w:val="32"/>
          <w:szCs w:val="32"/>
        </w:rPr>
        <w:t>1</w:t>
      </w:r>
      <w:r>
        <w:rPr>
          <w:rFonts w:hint="eastAsia" w:ascii="宋体" w:hAnsi="宋体" w:cs="宋体"/>
          <w:sz w:val="32"/>
          <w:szCs w:val="32"/>
        </w:rPr>
        <w:t>台。</w:t>
      </w:r>
    </w:p>
    <w:p>
      <w:pPr>
        <w:keepNext w:val="0"/>
        <w:keepLines w:val="0"/>
        <w:pageBreakBefore w:val="0"/>
        <w:kinsoku/>
        <w:wordWrap/>
        <w:overflowPunct/>
        <w:topLinePunct w:val="0"/>
        <w:bidi w:val="0"/>
        <w:snapToGrid/>
        <w:spacing w:line="640" w:lineRule="exact"/>
        <w:ind w:firstLine="640" w:firstLineChars="200"/>
        <w:textAlignment w:val="auto"/>
        <w:rPr>
          <w:rFonts w:ascii="宋体" w:cs="Times New Roman"/>
          <w:sz w:val="32"/>
          <w:szCs w:val="32"/>
        </w:rPr>
      </w:pPr>
      <w:r>
        <w:rPr>
          <w:rFonts w:hint="eastAsia" w:ascii="宋体" w:hAnsi="宋体" w:cs="宋体"/>
          <w:sz w:val="32"/>
          <w:szCs w:val="32"/>
        </w:rPr>
        <w:t>十二、预算绩效情况</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textAlignment w:val="auto"/>
        <w:rPr>
          <w:rFonts w:ascii="宋体" w:cs="宋体"/>
          <w:sz w:val="32"/>
          <w:szCs w:val="32"/>
        </w:rPr>
      </w:pPr>
      <w:r>
        <w:rPr>
          <w:rFonts w:hint="eastAsia" w:ascii="宋体" w:hAnsi="宋体" w:cs="宋体"/>
          <w:sz w:val="32"/>
          <w:szCs w:val="32"/>
        </w:rPr>
        <w:t>无</w:t>
      </w:r>
    </w:p>
    <w:p>
      <w:pPr>
        <w:keepNext w:val="0"/>
        <w:keepLines w:val="0"/>
        <w:pageBreakBefore w:val="0"/>
        <w:kinsoku/>
        <w:wordWrap/>
        <w:overflowPunct/>
        <w:topLinePunct w:val="0"/>
        <w:autoSpaceDE w:val="0"/>
        <w:autoSpaceDN w:val="0"/>
        <w:bidi w:val="0"/>
        <w:adjustRightInd w:val="0"/>
        <w:snapToGrid/>
        <w:spacing w:line="640" w:lineRule="exact"/>
        <w:jc w:val="center"/>
        <w:textAlignment w:val="auto"/>
        <w:rPr>
          <w:rFonts w:hint="eastAsia" w:ascii="宋体" w:hAnsi="宋体" w:cs="宋体"/>
          <w:b/>
          <w:bCs/>
          <w:kern w:val="0"/>
          <w:sz w:val="32"/>
          <w:szCs w:val="32"/>
        </w:rPr>
      </w:pPr>
      <w:r>
        <w:rPr>
          <w:rFonts w:hint="eastAsia" w:ascii="宋体" w:hAnsi="宋体" w:cs="宋体"/>
          <w:b/>
          <w:bCs/>
          <w:kern w:val="0"/>
          <w:sz w:val="32"/>
          <w:szCs w:val="32"/>
        </w:rPr>
        <w:t>第四部分名词解释</w:t>
      </w:r>
    </w:p>
    <w:p>
      <w:pPr>
        <w:keepNext w:val="0"/>
        <w:keepLines w:val="0"/>
        <w:pageBreakBefore w:val="0"/>
        <w:kinsoku/>
        <w:wordWrap/>
        <w:overflowPunct/>
        <w:topLinePunct w:val="0"/>
        <w:autoSpaceDE w:val="0"/>
        <w:autoSpaceDN w:val="0"/>
        <w:bidi w:val="0"/>
        <w:adjustRightInd w:val="0"/>
        <w:snapToGrid/>
        <w:spacing w:line="640" w:lineRule="exact"/>
        <w:jc w:val="center"/>
        <w:textAlignment w:val="auto"/>
        <w:rPr>
          <w:rFonts w:hint="eastAsia" w:ascii="仿宋_GB2312" w:hAnsi="仿宋_GB2312" w:eastAsia="仿宋_GB2312" w:cs="仿宋_GB2312"/>
          <w:b/>
          <w:bCs/>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一、财政拨款收入：指中央财政当年拨付的资金。</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二、事业收入：指事业单位开展专业业务活动及辅助活动所取得的收入。</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三、事业单位经营收入：指事业单位在专业业务活动及其辅助活动之外开展非独立核算经营活动取得的收入。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四、其他收入：指除上述“财政拨款收入”、“事业收入”、“事业单位经营收入”等以外的收入。主要是按规定动用的售房收入、存款利息收入等。</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六、上年结转：指以前年度尚未完成，结转到本年仍按原规定用途继续使用的资金（预算中为预计数）。</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七、结转下年：指以前年度预算安排、因客观条件发生变化无法按原计划实施，需延迟到以后年度按原规定用途继续使用的资金（预算中为预计数）。</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八、基本支出：指为保障机构正常运转、完成日常工作任务而发生的人员支出和公用支出。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九、项目支出：指在基本支出之外为完成特定行政任务和事业发展目标所发生的支出。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十、事业单位经营支出：指事业单位在专业业务活动及其辅助活动之外开展非独立核算经营活动发生的支出。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一、住房公积金（科目代码2210201）：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近20 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十二、提租补贴（科目代码2210202）：指经国务院批准，于2000 年开始针对在京中央单位公有住房租金标准提高发放的补贴，中央在京单位按照在职在编职工人数和离退休人数以及相应职级的补贴标准确定，人均月补贴90 元。</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十三、购房补贴（科目代码2210203）：是指根据《国务院关于进一步深化城镇住房制度改革加快住房建设的通知》（国发[1998]23 号）的规定，从1998 年下半年停止实物分房后，房价收入比超过4 倍以上地区对无房和住房未达标职工发放的住房货币化改革补贴资金。中央行政事业单位从2000 年开始发放购房补贴资金，地方行政事业单位从1999 年陆续开始发放购房补贴资金，企业根据本单位情况自行确定。在京中央单位按照《中共中央办公厅国务院办公厅转发建设部等单位&lt;关于完善在京中央和国家机关住房制度的若干意见&gt;的通知》（厅字[2005]8 号）规定的标准执行，京外中央单位按照所在地人民政府住房分配货币化改革的政策规定和标准执行。</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val="0"/>
        <w:autoSpaceDN w:val="0"/>
        <w:bidi w:val="0"/>
        <w:adjustRightInd w:val="0"/>
        <w:snapToGrid/>
        <w:spacing w:line="640" w:lineRule="exact"/>
        <w:textAlignment w:val="auto"/>
        <w:rPr>
          <w:rFonts w:hint="eastAsia" w:ascii="仿宋_GB2312" w:hAnsi="仿宋_GB2312" w:eastAsia="仿宋_GB2312" w:cs="仿宋_GB2312"/>
          <w:kern w:val="0"/>
          <w:sz w:val="32"/>
          <w:szCs w:val="32"/>
        </w:rPr>
      </w:pPr>
    </w:p>
    <w:sectPr>
      <w:footerReference r:id="rId3" w:type="default"/>
      <w:pgSz w:w="11906" w:h="16838"/>
      <w:pgMar w:top="1440" w:right="1800" w:bottom="1440" w:left="1800"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jI0MzJkYWY5NGVhNWUxZWVjZjRlNjk0MzkxZDk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061A326F"/>
    <w:rsid w:val="06C2232E"/>
    <w:rsid w:val="0B141A29"/>
    <w:rsid w:val="0CCE3F8A"/>
    <w:rsid w:val="14206758"/>
    <w:rsid w:val="1DE33F41"/>
    <w:rsid w:val="21CD192E"/>
    <w:rsid w:val="22057A5E"/>
    <w:rsid w:val="254C2FF9"/>
    <w:rsid w:val="273F48DE"/>
    <w:rsid w:val="294F4B81"/>
    <w:rsid w:val="2D2610F6"/>
    <w:rsid w:val="33A16F2C"/>
    <w:rsid w:val="38365343"/>
    <w:rsid w:val="441428C6"/>
    <w:rsid w:val="47585A1D"/>
    <w:rsid w:val="51444915"/>
    <w:rsid w:val="53C42C27"/>
    <w:rsid w:val="66044FF5"/>
    <w:rsid w:val="678061AE"/>
    <w:rsid w:val="71841400"/>
    <w:rsid w:val="79EF291C"/>
    <w:rsid w:val="7B1C3B93"/>
    <w:rsid w:val="7BB63D67"/>
    <w:rsid w:val="7E1347CF"/>
    <w:rsid w:val="7EEB5927"/>
    <w:rsid w:val="7F2751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18</Pages>
  <Words>4817</Words>
  <Characters>5616</Characters>
  <Lines>0</Lines>
  <Paragraphs>0</Paragraphs>
  <TotalTime>295</TotalTime>
  <ScaleCrop>false</ScaleCrop>
  <LinksUpToDate>false</LinksUpToDate>
  <CharactersWithSpaces>6109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原来结局总是空</cp:lastModifiedBy>
  <cp:lastPrinted>2023-06-28T02:28:00Z</cp:lastPrinted>
  <dcterms:modified xsi:type="dcterms:W3CDTF">2023-01-09T02:33:57Z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E64B32DC44BF482EB2714D50A6E2A110_13</vt:lpwstr>
  </property>
</Properties>
</file>