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方正小标宋简体" w:cs="Times New Roman"/>
          <w:sz w:val="44"/>
          <w:szCs w:val="44"/>
        </w:rPr>
      </w:pPr>
      <w:r>
        <w:rPr>
          <w:rFonts w:ascii="Arial" w:hAnsi="Arial" w:eastAsia="方正小标宋简体" w:cs="Arial"/>
          <w:sz w:val="44"/>
          <w:szCs w:val="44"/>
        </w:rPr>
        <w:t>202</w:t>
      </w:r>
      <w:r>
        <w:rPr>
          <w:rFonts w:hint="eastAsia" w:ascii="Arial" w:hAnsi="Arial" w:eastAsia="方正小标宋简体" w:cs="Arial"/>
          <w:sz w:val="44"/>
          <w:szCs w:val="44"/>
          <w:lang w:val="en-US" w:eastAsia="zh-CN"/>
        </w:rPr>
        <w:t>3</w:t>
      </w:r>
      <w:r>
        <w:rPr>
          <w:rFonts w:hint="eastAsia" w:ascii="Arial" w:hAnsi="Arial" w:eastAsia="方正小标宋简体" w:cs="方正小标宋简体"/>
          <w:sz w:val="44"/>
          <w:szCs w:val="44"/>
        </w:rPr>
        <w:t>年中共长春市二道区委老干部局</w:t>
      </w:r>
    </w:p>
    <w:p>
      <w:pPr>
        <w:jc w:val="center"/>
        <w:rPr>
          <w:rFonts w:hint="eastAsia" w:ascii="Arial" w:hAnsi="Arial" w:eastAsia="方正小标宋简体" w:cs="Times New Roman"/>
          <w:sz w:val="44"/>
          <w:szCs w:val="44"/>
          <w:lang w:val="en-US" w:eastAsia="zh-CN"/>
        </w:rPr>
      </w:pPr>
      <w:r>
        <w:rPr>
          <w:rFonts w:hint="eastAsia" w:ascii="Arial" w:hAnsi="Arial" w:eastAsia="方正小标宋简体" w:cs="方正小标宋简体"/>
          <w:sz w:val="44"/>
          <w:szCs w:val="44"/>
        </w:rPr>
        <w:t>部门预算</w:t>
      </w: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spacing w:line="540" w:lineRule="exact"/>
        <w:jc w:val="center"/>
        <w:outlineLvl w:val="1"/>
        <w:rPr>
          <w:rFonts w:ascii="方正小标宋简体" w:hAnsi="方正小标宋简体" w:eastAsia="方正小标宋简体" w:cs="Times New Roman"/>
          <w:sz w:val="44"/>
          <w:szCs w:val="44"/>
        </w:rPr>
      </w:pPr>
    </w:p>
    <w:p>
      <w:pPr>
        <w:spacing w:line="540" w:lineRule="exact"/>
        <w:jc w:val="center"/>
        <w:outlineLvl w:val="1"/>
        <w:rPr>
          <w:rFonts w:ascii="方正小标宋简体" w:hAnsi="方正小标宋简体" w:eastAsia="方正小标宋简体" w:cs="Times New Roman"/>
          <w:sz w:val="44"/>
          <w:szCs w:val="44"/>
        </w:rPr>
      </w:pPr>
    </w:p>
    <w:p>
      <w:pPr>
        <w:spacing w:line="540" w:lineRule="exact"/>
        <w:jc w:val="center"/>
        <w:outlineLvl w:val="1"/>
        <w:rPr>
          <w:rFonts w:hint="eastAsia" w:ascii="方正小标宋简体" w:hAnsi="方正小标宋简体" w:eastAsia="方正小标宋简体" w:cs="Times New Roman"/>
          <w:sz w:val="44"/>
          <w:szCs w:val="44"/>
          <w:lang w:val="en-US" w:eastAsia="zh-CN"/>
        </w:rPr>
      </w:pPr>
      <w:r>
        <w:rPr>
          <w:rFonts w:hint="eastAsia" w:ascii="方正小标宋简体" w:hAnsi="方正小标宋简体" w:eastAsia="方正小标宋简体" w:cs="Times New Roman"/>
          <w:sz w:val="44"/>
          <w:szCs w:val="44"/>
          <w:lang w:val="en-US" w:eastAsia="zh-CN"/>
        </w:rPr>
        <w:t xml:space="preserve"> </w:t>
      </w:r>
      <w:bookmarkStart w:id="0" w:name="_GoBack"/>
      <w:bookmarkEnd w:id="0"/>
    </w:p>
    <w:p>
      <w:pPr>
        <w:spacing w:line="540" w:lineRule="exact"/>
        <w:jc w:val="center"/>
        <w:outlineLvl w:val="1"/>
        <w:rPr>
          <w:rFonts w:ascii="方正小标宋简体" w:hAnsi="方正小标宋简体" w:eastAsia="方正小标宋简体" w:cs="Times New Roman"/>
          <w:sz w:val="44"/>
          <w:szCs w:val="44"/>
        </w:rPr>
      </w:pPr>
    </w:p>
    <w:p>
      <w:pPr>
        <w:spacing w:line="540" w:lineRule="exact"/>
        <w:jc w:val="center"/>
        <w:outlineLvl w:val="1"/>
        <w:rPr>
          <w:rFonts w:ascii="方正小标宋简体" w:hAnsi="方正小标宋简体" w:eastAsia="方正小标宋简体" w:cs="Times New Roman"/>
          <w:sz w:val="44"/>
          <w:szCs w:val="44"/>
        </w:rPr>
      </w:pPr>
    </w:p>
    <w:p>
      <w:pPr>
        <w:spacing w:line="540" w:lineRule="exact"/>
        <w:jc w:val="center"/>
        <w:outlineLvl w:val="1"/>
        <w:rPr>
          <w:rFonts w:ascii="方正小标宋简体" w:hAnsi="方正小标宋简体" w:eastAsia="方正小标宋简体" w:cs="Times New Roman"/>
          <w:sz w:val="44"/>
          <w:szCs w:val="44"/>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二〇二三年一月九日</w:t>
      </w:r>
    </w:p>
    <w:p>
      <w:pPr>
        <w:spacing w:line="540" w:lineRule="exact"/>
        <w:jc w:val="center"/>
        <w:outlineLvl w:val="1"/>
        <w:rPr>
          <w:rFonts w:ascii="方正小标宋简体" w:hAnsi="方正小标宋简体" w:eastAsia="方正小标宋简体" w:cs="Times New Roman"/>
          <w:sz w:val="44"/>
          <w:szCs w:val="44"/>
        </w:rPr>
      </w:pPr>
      <w:r>
        <w:rPr>
          <w:rFonts w:ascii="方正小标宋简体" w:hAnsi="方正小标宋简体" w:eastAsia="方正小标宋简体" w:cs="Times New Roman"/>
          <w:sz w:val="44"/>
          <w:szCs w:val="44"/>
        </w:rPr>
        <w:br w:type="page"/>
      </w:r>
      <w:r>
        <w:rPr>
          <w:rFonts w:hint="eastAsia" w:ascii="方正小标宋简体" w:hAnsi="方正小标宋简体" w:eastAsia="方正小标宋简体" w:cs="方正小标宋简体"/>
          <w:sz w:val="44"/>
          <w:szCs w:val="44"/>
        </w:rPr>
        <w:t>目录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年度部门预算情况说明</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年财政拨款收支情况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年一般公共预算支出情况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年一般公共预算基本支出情况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年一般公共预算“三公”经费支出表情况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年政府性基金预算支出表情况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年部门收支总表情况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年部门收入总表情况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年部门支出总表情况</w:t>
      </w:r>
    </w:p>
    <w:p>
      <w:pPr>
        <w:spacing w:line="500" w:lineRule="exact"/>
        <w:rPr>
          <w:rFonts w:ascii="宋体" w:cs="Times New Roman"/>
          <w:sz w:val="32"/>
          <w:szCs w:val="32"/>
        </w:rPr>
      </w:pPr>
      <w:r>
        <w:rPr>
          <w:rFonts w:hint="eastAsia" w:ascii="宋体" w:hAnsi="宋体" w:cs="宋体"/>
          <w:sz w:val="32"/>
          <w:szCs w:val="32"/>
        </w:rPr>
        <w:t>九、运行经费支出情况</w:t>
      </w:r>
    </w:p>
    <w:p>
      <w:pPr>
        <w:spacing w:line="540" w:lineRule="exact"/>
        <w:rPr>
          <w:rFonts w:ascii="宋体" w:cs="Times New Roman"/>
          <w:sz w:val="32"/>
          <w:szCs w:val="32"/>
        </w:rPr>
      </w:pPr>
      <w:r>
        <w:rPr>
          <w:rFonts w:hint="eastAsia" w:ascii="宋体" w:hAnsi="宋体" w:cs="宋体"/>
          <w:sz w:val="32"/>
          <w:szCs w:val="32"/>
        </w:rPr>
        <w:t>十、政府采购支出情况</w:t>
      </w:r>
    </w:p>
    <w:p>
      <w:pPr>
        <w:spacing w:line="540" w:lineRule="exact"/>
        <w:rPr>
          <w:rFonts w:ascii="宋体" w:cs="Times New Roman"/>
          <w:sz w:val="32"/>
          <w:szCs w:val="32"/>
        </w:rPr>
      </w:pPr>
      <w:r>
        <w:rPr>
          <w:rFonts w:hint="eastAsia" w:ascii="宋体" w:hAnsi="宋体" w:cs="宋体"/>
          <w:sz w:val="32"/>
          <w:szCs w:val="32"/>
        </w:rPr>
        <w:t>十一、国有资产占用情况</w:t>
      </w:r>
    </w:p>
    <w:p>
      <w:pPr>
        <w:spacing w:line="500" w:lineRule="exact"/>
        <w:rPr>
          <w:rFonts w:ascii="宋体" w:cs="Times New Roman"/>
          <w:sz w:val="32"/>
          <w:szCs w:val="32"/>
        </w:rPr>
      </w:pPr>
      <w:r>
        <w:rPr>
          <w:rFonts w:hint="eastAsia" w:ascii="宋体" w:hAnsi="宋体" w:cs="宋体"/>
          <w:sz w:val="32"/>
          <w:szCs w:val="32"/>
        </w:rPr>
        <w:t>十二、预算绩效情况</w:t>
      </w:r>
    </w:p>
    <w:p>
      <w:pPr>
        <w:spacing w:line="540" w:lineRule="exact"/>
        <w:rPr>
          <w:rFonts w:ascii="黑体" w:hAnsi="黑体" w:eastAsia="黑体" w:cs="Times New Roman"/>
          <w:sz w:val="32"/>
          <w:szCs w:val="32"/>
        </w:rPr>
      </w:pPr>
      <w:r>
        <w:rPr>
          <w:rFonts w:hint="eastAsia" w:ascii="黑体" w:hAnsi="黑体" w:eastAsia="黑体" w:cs="黑体"/>
          <w:sz w:val="32"/>
          <w:szCs w:val="32"/>
        </w:rPr>
        <w:t>第四部分名词解释</w:t>
      </w: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r>
        <w:rPr>
          <w:rFonts w:ascii="宋体" w:hAnsi="宋体" w:cs="宋体"/>
          <w:sz w:val="44"/>
          <w:szCs w:val="44"/>
        </w:rPr>
        <w:t>202</w:t>
      </w:r>
      <w:r>
        <w:rPr>
          <w:rFonts w:hint="eastAsia" w:ascii="宋体" w:hAnsi="宋体" w:cs="宋体"/>
          <w:sz w:val="44"/>
          <w:szCs w:val="44"/>
          <w:lang w:val="en-US" w:eastAsia="zh-CN"/>
        </w:rPr>
        <w:t>3</w:t>
      </w:r>
      <w:r>
        <w:rPr>
          <w:rFonts w:hint="eastAsia" w:ascii="宋体" w:hAnsi="宋体" w:cs="宋体"/>
          <w:sz w:val="44"/>
          <w:szCs w:val="44"/>
        </w:rPr>
        <w:t>年度中共长春市二道区委老干部局</w:t>
      </w:r>
    </w:p>
    <w:p>
      <w:pPr>
        <w:spacing w:line="360" w:lineRule="auto"/>
        <w:jc w:val="center"/>
        <w:rPr>
          <w:rFonts w:ascii="宋体" w:cs="Times New Roman"/>
          <w:sz w:val="44"/>
          <w:szCs w:val="44"/>
        </w:rPr>
      </w:pPr>
      <w:r>
        <w:rPr>
          <w:rFonts w:hint="eastAsia" w:ascii="宋体" w:hAnsi="宋体" w:cs="宋体"/>
          <w:sz w:val="44"/>
          <w:szCs w:val="44"/>
        </w:rPr>
        <w:t>部门预算</w:t>
      </w:r>
    </w:p>
    <w:p>
      <w:pPr>
        <w:widowControl/>
        <w:spacing w:before="100" w:beforeAutospacing="1" w:after="100" w:afterAutospacing="1" w:line="360" w:lineRule="auto"/>
        <w:jc w:val="center"/>
        <w:rPr>
          <w:rFonts w:ascii="宋体" w:cs="Times New Roman"/>
          <w:color w:val="3E3E3E"/>
          <w:kern w:val="0"/>
          <w:sz w:val="18"/>
          <w:szCs w:val="18"/>
        </w:rPr>
      </w:pPr>
    </w:p>
    <w:p>
      <w:pPr>
        <w:widowControl/>
        <w:spacing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spacing w:line="560" w:lineRule="exact"/>
        <w:jc w:val="left"/>
        <w:rPr>
          <w:rFonts w:ascii="宋体" w:cs="Times New Roman"/>
          <w:b/>
          <w:bCs/>
          <w:color w:val="3E3E3E"/>
          <w:kern w:val="0"/>
          <w:sz w:val="32"/>
          <w:szCs w:val="32"/>
        </w:rPr>
      </w:pPr>
      <w:r>
        <w:rPr>
          <w:rFonts w:hint="eastAsia" w:ascii="宋体" w:hAnsi="宋体" w:cs="宋体"/>
          <w:b/>
          <w:bCs/>
          <w:color w:val="3E3E3E"/>
          <w:kern w:val="0"/>
          <w:sz w:val="32"/>
          <w:szCs w:val="32"/>
        </w:rPr>
        <w:t>一、主要职责</w:t>
      </w:r>
    </w:p>
    <w:p>
      <w:pPr>
        <w:widowControl/>
        <w:spacing w:line="560" w:lineRule="exact"/>
        <w:ind w:firstLine="627" w:firstLineChars="196"/>
        <w:jc w:val="left"/>
        <w:rPr>
          <w:rFonts w:ascii="宋体" w:cs="Times New Roman"/>
          <w:bCs/>
          <w:color w:val="3E3E3E"/>
          <w:kern w:val="0"/>
          <w:sz w:val="32"/>
          <w:szCs w:val="32"/>
        </w:rPr>
      </w:pPr>
      <w:r>
        <w:rPr>
          <w:rFonts w:hint="eastAsia" w:ascii="宋体" w:hAnsi="宋体" w:cs="宋体"/>
          <w:bCs/>
          <w:color w:val="3E3E3E"/>
          <w:kern w:val="0"/>
          <w:sz w:val="32"/>
          <w:szCs w:val="32"/>
        </w:rPr>
        <w:t>（一）贯彻落实党中央、国务院、省、市关于老干部工作方针政策和省、市、区委有关老干部工作的各项决定和指示，研究拟定全区老干部工作的具体规定、制度和办法。</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（二）配合区委组织部规划指导离退休干部党支部建设。规划指导加强离退休干部思想政治建设。</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（三）检查、指导全区老干部工作，总结、推广经验，开展调研、宣传。向区委反映老干部工作的情况和问题，提出意见、建议。</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（四）指导、检查全区离休干部政治待遇和生活待遇的落实情况，协调解决实际困难。</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（五）指导全区离退休干部发挥作用工作，掌握、研究有关政策和问题，参与组织离退休干部发挥作用的重大活动。</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（六）负责离休干部提高待遇、易地安置、异地居住等事宜的相关工作。了解掌握易地安置、异地居住离休干部的情况，协调解决实际困难。</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（七）负责联系区老干部病房，配合有关部门监督、指导离休干部医疗定点医院医疗服务工作。协调、组织离休干部和一定层次退休干部健康休养、住院探望、丧事办理和年节期间的慰问、探望等有关工作。</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（八）检查、指导区老干部活动中心、区老年大学工作，组织指导重大活动的开展和服务。</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（九）宏观管理区直副区级以上退休干部。</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（十）承办离休干部护理费、困难补助的审批工作。</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（十一）检查、指导全区离退休干部公用经费、特需经费的提取、管理和使用工作。</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（十二）完成区委、区委组织部交办的其他任务。</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二、内设机构</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（一）办公室</w:t>
      </w:r>
    </w:p>
    <w:p>
      <w:pPr>
        <w:widowControl/>
        <w:spacing w:line="560" w:lineRule="exact"/>
        <w:ind w:firstLine="627" w:firstLineChars="196"/>
        <w:jc w:val="left"/>
        <w:rPr>
          <w:rFonts w:ascii="宋体" w:cs="宋体"/>
          <w:bCs/>
          <w:color w:val="3E3E3E"/>
          <w:kern w:val="0"/>
          <w:sz w:val="32"/>
          <w:szCs w:val="32"/>
        </w:rPr>
      </w:pPr>
      <w:r>
        <w:rPr>
          <w:rFonts w:hint="eastAsia" w:ascii="宋体" w:hAnsi="宋体" w:cs="宋体"/>
          <w:bCs/>
          <w:color w:val="3E3E3E"/>
          <w:kern w:val="0"/>
          <w:sz w:val="32"/>
          <w:szCs w:val="32"/>
        </w:rPr>
        <w:t>办公室（党建工作指导科）。负责机关日常运转工作；起草有关文件和重要会议领导讲话；负责文字综合、文书档案、会议会务、信息、信访、保密、财务等工作；组织协调调查研究和宣传教育活动；配合区委组织部做好全区离退休干部党支部建设和离退休干部思想政治建设工作；完成局领导交办的其他工作。</w:t>
      </w:r>
    </w:p>
    <w:p>
      <w:pPr>
        <w:widowControl/>
        <w:spacing w:line="560" w:lineRule="exact"/>
        <w:jc w:val="left"/>
        <w:rPr>
          <w:rFonts w:ascii="宋体" w:cs="宋体"/>
          <w:b/>
          <w:bCs/>
          <w:color w:val="3E3E3E"/>
          <w:kern w:val="0"/>
          <w:sz w:val="32"/>
          <w:szCs w:val="32"/>
        </w:rPr>
      </w:pPr>
      <w:r>
        <w:rPr>
          <w:rFonts w:hint="eastAsia" w:ascii="宋体" w:hAnsi="宋体" w:cs="宋体"/>
          <w:b/>
          <w:bCs/>
          <w:color w:val="3E3E3E"/>
          <w:kern w:val="0"/>
          <w:sz w:val="32"/>
          <w:szCs w:val="32"/>
        </w:rPr>
        <w:t>三、预算基本情况</w:t>
      </w:r>
    </w:p>
    <w:p>
      <w:pPr>
        <w:widowControl/>
        <w:spacing w:line="560" w:lineRule="exact"/>
        <w:ind w:firstLine="472" w:firstLineChars="147"/>
        <w:jc w:val="left"/>
        <w:rPr>
          <w:rFonts w:ascii="宋体" w:cs="Times New Roman"/>
          <w:b/>
          <w:bCs/>
          <w:color w:val="3E3E3E"/>
          <w:kern w:val="0"/>
          <w:sz w:val="32"/>
          <w:szCs w:val="32"/>
        </w:rPr>
      </w:pPr>
      <w:r>
        <w:rPr>
          <w:rFonts w:hint="eastAsia" w:ascii="宋体" w:cs="Times New Roman"/>
          <w:b/>
          <w:bCs/>
          <w:color w:val="3E3E3E"/>
          <w:kern w:val="0"/>
          <w:sz w:val="32"/>
          <w:szCs w:val="32"/>
        </w:rPr>
        <w:t>（</w:t>
      </w:r>
      <w:r>
        <w:rPr>
          <w:rFonts w:hint="eastAsia" w:ascii="宋体" w:hAnsi="宋体" w:cs="宋体"/>
          <w:b/>
          <w:bCs/>
          <w:color w:val="3E3E3E"/>
          <w:kern w:val="0"/>
          <w:sz w:val="32"/>
          <w:szCs w:val="32"/>
        </w:rPr>
        <w:t>一）部门预算单位构成</w:t>
      </w:r>
    </w:p>
    <w:p>
      <w:pPr>
        <w:widowControl/>
        <w:spacing w:line="560" w:lineRule="exact"/>
        <w:jc w:val="left"/>
        <w:rPr>
          <w:rFonts w:ascii="宋体" w:cs="Times New Roman"/>
          <w:color w:val="3E3E3E"/>
          <w:kern w:val="0"/>
          <w:sz w:val="32"/>
          <w:szCs w:val="32"/>
        </w:rPr>
      </w:pPr>
      <w:r>
        <w:rPr>
          <w:rFonts w:hint="eastAsia" w:ascii="宋体" w:hAnsi="宋体" w:cs="宋体"/>
          <w:color w:val="3E3E3E"/>
          <w:kern w:val="0"/>
          <w:sz w:val="32"/>
          <w:szCs w:val="32"/>
        </w:rPr>
        <w:t>　　长春市二道区委老干部局本级</w:t>
      </w:r>
      <w:r>
        <w:rPr>
          <w:rFonts w:ascii="宋体" w:hAnsi="宋体" w:cs="宋体"/>
          <w:color w:val="3E3E3E"/>
          <w:kern w:val="0"/>
          <w:sz w:val="32"/>
          <w:szCs w:val="32"/>
        </w:rPr>
        <w:t>1</w:t>
      </w:r>
      <w:r>
        <w:rPr>
          <w:rFonts w:hint="eastAsia" w:ascii="宋体" w:hAnsi="宋体" w:cs="宋体"/>
          <w:color w:val="3E3E3E"/>
          <w:kern w:val="0"/>
          <w:sz w:val="32"/>
          <w:szCs w:val="32"/>
        </w:rPr>
        <w:t>个预算单位。</w:t>
      </w:r>
    </w:p>
    <w:p>
      <w:pPr>
        <w:widowControl/>
        <w:spacing w:line="560" w:lineRule="exact"/>
        <w:ind w:firstLine="630" w:firstLineChars="196"/>
        <w:jc w:val="left"/>
        <w:rPr>
          <w:rFonts w:ascii="宋体" w:cs="Times New Roman"/>
          <w:b/>
          <w:bCs/>
          <w:color w:val="3E3E3E"/>
          <w:kern w:val="0"/>
          <w:sz w:val="32"/>
          <w:szCs w:val="32"/>
        </w:rPr>
      </w:pPr>
      <w:r>
        <w:rPr>
          <w:rFonts w:ascii="宋体" w:cs="Times New Roman"/>
          <w:b/>
          <w:bCs/>
          <w:color w:val="3E3E3E"/>
          <w:kern w:val="0"/>
          <w:sz w:val="32"/>
          <w:szCs w:val="32"/>
        </w:rPr>
        <w:t>(</w:t>
      </w:r>
      <w:r>
        <w:rPr>
          <w:rFonts w:hint="eastAsia" w:ascii="宋体" w:cs="Times New Roman"/>
          <w:b/>
          <w:bCs/>
          <w:color w:val="3E3E3E"/>
          <w:kern w:val="0"/>
          <w:sz w:val="32"/>
          <w:szCs w:val="32"/>
        </w:rPr>
        <w:t>二</w:t>
      </w:r>
      <w:r>
        <w:rPr>
          <w:rFonts w:ascii="宋体" w:cs="Times New Roman"/>
          <w:b/>
          <w:bCs/>
          <w:color w:val="3E3E3E"/>
          <w:kern w:val="0"/>
          <w:sz w:val="32"/>
          <w:szCs w:val="32"/>
        </w:rPr>
        <w:t>)</w:t>
      </w:r>
      <w:r>
        <w:rPr>
          <w:rFonts w:hint="eastAsia" w:ascii="宋体" w:cs="Times New Roman"/>
          <w:b/>
          <w:bCs/>
          <w:color w:val="3E3E3E"/>
          <w:kern w:val="0"/>
          <w:sz w:val="32"/>
          <w:szCs w:val="32"/>
        </w:rPr>
        <w:t>预算单位人员构成情况</w:t>
      </w:r>
    </w:p>
    <w:p>
      <w:pPr>
        <w:widowControl/>
        <w:spacing w:line="560" w:lineRule="exact"/>
        <w:jc w:val="left"/>
        <w:rPr>
          <w:rFonts w:ascii="黑体" w:hAnsi="黑体" w:eastAsia="黑体" w:cs="黑体"/>
          <w:sz w:val="32"/>
          <w:szCs w:val="32"/>
        </w:rPr>
      </w:pPr>
      <w:r>
        <w:rPr>
          <w:rFonts w:hint="eastAsia" w:ascii="宋体" w:hAnsi="宋体" w:cs="宋体"/>
          <w:color w:val="3E3E3E"/>
          <w:kern w:val="0"/>
          <w:sz w:val="32"/>
          <w:szCs w:val="32"/>
        </w:rPr>
        <w:t>　</w:t>
      </w:r>
      <w:r>
        <w:rPr>
          <w:rFonts w:ascii="宋体" w:hAnsi="宋体" w:cs="宋体"/>
          <w:color w:val="3E3E3E"/>
          <w:kern w:val="0"/>
          <w:sz w:val="32"/>
          <w:szCs w:val="32"/>
        </w:rPr>
        <w:t xml:space="preserve"> </w:t>
      </w:r>
      <w:r>
        <w:rPr>
          <w:rFonts w:hint="eastAsia" w:ascii="宋体" w:hAnsi="宋体" w:cs="宋体"/>
          <w:bCs/>
          <w:color w:val="3E3E3E"/>
          <w:kern w:val="0"/>
          <w:sz w:val="32"/>
          <w:szCs w:val="32"/>
        </w:rPr>
        <w:t>中共长春市二道区委老干部局</w:t>
      </w:r>
      <w:r>
        <w:rPr>
          <w:rFonts w:hint="eastAsia" w:ascii="宋体" w:hAnsi="宋体" w:cs="宋体"/>
          <w:color w:val="3E3E3E"/>
          <w:kern w:val="0"/>
          <w:sz w:val="32"/>
          <w:szCs w:val="32"/>
        </w:rPr>
        <w:t>现有人员</w:t>
      </w:r>
      <w:r>
        <w:rPr>
          <w:rFonts w:ascii="宋体" w:hAnsi="宋体" w:cs="宋体"/>
          <w:color w:val="3E3E3E"/>
          <w:kern w:val="0"/>
          <w:sz w:val="32"/>
          <w:szCs w:val="32"/>
        </w:rPr>
        <w:t>17</w:t>
      </w:r>
      <w:r>
        <w:rPr>
          <w:rFonts w:hint="eastAsia" w:ascii="宋体" w:hAnsi="宋体" w:cs="宋体"/>
          <w:color w:val="3E3E3E"/>
          <w:kern w:val="0"/>
          <w:sz w:val="32"/>
          <w:szCs w:val="32"/>
        </w:rPr>
        <w:t>人，其中，在职人员</w:t>
      </w:r>
      <w:r>
        <w:rPr>
          <w:rFonts w:hint="eastAsia" w:ascii="宋体" w:hAnsi="宋体" w:cs="宋体"/>
          <w:color w:val="3E3E3E"/>
          <w:kern w:val="0"/>
          <w:sz w:val="32"/>
          <w:szCs w:val="32"/>
          <w:lang w:val="en-US" w:eastAsia="zh-CN"/>
        </w:rPr>
        <w:t>10</w:t>
      </w:r>
      <w:r>
        <w:rPr>
          <w:rFonts w:hint="eastAsia" w:ascii="宋体" w:hAnsi="宋体" w:cs="宋体"/>
          <w:color w:val="3E3E3E"/>
          <w:kern w:val="0"/>
          <w:sz w:val="32"/>
          <w:szCs w:val="32"/>
        </w:rPr>
        <w:t>人，离退休人员</w:t>
      </w:r>
      <w:r>
        <w:rPr>
          <w:rFonts w:hint="eastAsia" w:ascii="宋体" w:hAnsi="宋体" w:cs="宋体"/>
          <w:color w:val="3E3E3E"/>
          <w:kern w:val="0"/>
          <w:sz w:val="32"/>
          <w:szCs w:val="32"/>
          <w:lang w:val="en-US" w:eastAsia="zh-CN"/>
        </w:rPr>
        <w:t>7</w:t>
      </w:r>
      <w:r>
        <w:rPr>
          <w:rFonts w:hint="eastAsia" w:ascii="宋体" w:hAnsi="宋体" w:cs="宋体"/>
          <w:color w:val="3E3E3E"/>
          <w:kern w:val="0"/>
          <w:sz w:val="32"/>
          <w:szCs w:val="32"/>
        </w:rPr>
        <w:t>人。</w:t>
      </w: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黑体" w:hAnsi="黑体" w:eastAsia="黑体" w:cs="黑体"/>
          <w:sz w:val="32"/>
          <w:szCs w:val="32"/>
        </w:rPr>
        <w:t>第二部分</w:t>
      </w:r>
      <w:r>
        <w:rPr>
          <w:rFonts w:ascii="黑体" w:hAnsi="黑体" w:eastAsia="黑体" w:cs="黑体"/>
          <w:sz w:val="32"/>
          <w:szCs w:val="32"/>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年度部门预算表</w:t>
      </w:r>
    </w:p>
    <w:p>
      <w:pPr>
        <w:rPr>
          <w:rFonts w:hint="eastAsia" w:ascii="宋体" w:hAnsi="宋体" w:cs="宋体"/>
          <w:b/>
          <w:bCs/>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　</w:t>
      </w:r>
    </w:p>
    <w:p>
      <w:pPr>
        <w:rPr>
          <w:rFonts w:hint="eastAsia" w:ascii="宋体" w:hAnsi="宋体" w:cs="宋体"/>
          <w:color w:val="3E3E3E"/>
          <w:kern w:val="0"/>
          <w:sz w:val="32"/>
          <w:szCs w:val="32"/>
        </w:rPr>
      </w:pPr>
      <w:r>
        <w:rPr>
          <w:rFonts w:hint="eastAsia" w:ascii="宋体" w:hAnsi="宋体" w:cs="宋体"/>
          <w:color w:val="3E3E3E"/>
          <w:kern w:val="0"/>
          <w:sz w:val="32"/>
          <w:szCs w:val="32"/>
        </w:rPr>
        <w:t>　附件：　</w:t>
      </w: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年财政拨款收支总表</w:t>
      </w:r>
      <w:r>
        <w:rPr>
          <w:rFonts w:hint="eastAsia" w:ascii="宋体" w:hAnsi="宋体" w:cs="宋体"/>
          <w:color w:val="3E3E3E"/>
          <w:kern w:val="0"/>
          <w:sz w:val="32"/>
          <w:szCs w:val="32"/>
        </w:rPr>
        <w:fldChar w:fldCharType="end"/>
      </w:r>
    </w:p>
    <w:p>
      <w:pPr>
        <w:rPr>
          <w:rFonts w:hint="eastAsia" w:ascii="宋体" w:hAnsi="宋体" w:eastAsia="宋体" w:cs="宋体"/>
          <w:color w:val="3E3E3E"/>
          <w:kern w:val="0"/>
          <w:sz w:val="32"/>
          <w:szCs w:val="32"/>
          <w:lang w:eastAsia="zh-CN"/>
        </w:rPr>
      </w:pPr>
      <w:r>
        <w:rPr>
          <w:rFonts w:hint="eastAsia" w:ascii="宋体" w:hAnsi="宋体" w:eastAsia="宋体" w:cs="宋体"/>
          <w:color w:val="3E3E3E"/>
          <w:kern w:val="0"/>
          <w:sz w:val="32"/>
          <w:szCs w:val="32"/>
          <w:lang w:eastAsia="zh-CN"/>
        </w:rPr>
        <w:drawing>
          <wp:inline distT="0" distB="0" distL="114300" distR="114300">
            <wp:extent cx="5267325" cy="2033905"/>
            <wp:effectExtent l="0" t="0" r="9525" b="4445"/>
            <wp:docPr id="9" name="图片 9" descr="168791805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87918059145"/>
                    <pic:cNvPicPr>
                      <a:picLocks noChangeAspect="1"/>
                    </pic:cNvPicPr>
                  </pic:nvPicPr>
                  <pic:blipFill>
                    <a:blip r:embed="rId4"/>
                    <a:stretch>
                      <a:fillRect/>
                    </a:stretch>
                  </pic:blipFill>
                  <pic:spPr>
                    <a:xfrm>
                      <a:off x="0" y="0"/>
                      <a:ext cx="5267325" cy="2033905"/>
                    </a:xfrm>
                    <a:prstGeom prst="rect">
                      <a:avLst/>
                    </a:prstGeom>
                  </pic:spPr>
                </pic:pic>
              </a:graphicData>
            </a:graphic>
          </wp:inline>
        </w:drawing>
      </w:r>
    </w:p>
    <w:p/>
    <w:p/>
    <w:p>
      <w:pPr>
        <w:rPr>
          <w:rFonts w:hint="eastAsia" w:ascii="宋体" w:hAnsi="宋体" w:cs="宋体"/>
          <w:color w:val="3E3E3E"/>
          <w:kern w:val="0"/>
          <w:sz w:val="32"/>
          <w:szCs w:val="32"/>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年一般公共预算预算支出表</w:t>
      </w:r>
      <w:r>
        <w:rPr>
          <w:rFonts w:hint="eastAsia" w:ascii="宋体" w:hAnsi="宋体" w:cs="宋体"/>
          <w:color w:val="3E3E3E"/>
          <w:kern w:val="0"/>
          <w:sz w:val="32"/>
          <w:szCs w:val="32"/>
        </w:rPr>
        <w:fldChar w:fldCharType="end"/>
      </w:r>
    </w:p>
    <w:p>
      <w:pPr>
        <w:rPr>
          <w:rFonts w:hint="eastAsia" w:ascii="宋体" w:hAnsi="宋体" w:eastAsia="宋体" w:cs="宋体"/>
          <w:color w:val="3E3E3E"/>
          <w:kern w:val="0"/>
          <w:sz w:val="32"/>
          <w:szCs w:val="32"/>
          <w:lang w:eastAsia="zh-CN"/>
        </w:rPr>
      </w:pPr>
    </w:p>
    <w:p>
      <w:pPr>
        <w:rPr>
          <w:rFonts w:hint="eastAsia" w:ascii="宋体" w:hAnsi="宋体" w:eastAsia="宋体" w:cs="宋体"/>
          <w:color w:val="3E3E3E"/>
          <w:kern w:val="0"/>
          <w:sz w:val="32"/>
          <w:szCs w:val="32"/>
          <w:lang w:eastAsia="zh-CN"/>
        </w:rPr>
      </w:pPr>
      <w:r>
        <w:rPr>
          <w:rFonts w:hint="eastAsia" w:ascii="宋体" w:hAnsi="宋体" w:eastAsia="宋体" w:cs="宋体"/>
          <w:color w:val="3E3E3E"/>
          <w:kern w:val="0"/>
          <w:sz w:val="32"/>
          <w:szCs w:val="32"/>
          <w:lang w:eastAsia="zh-CN"/>
        </w:rPr>
        <w:drawing>
          <wp:inline distT="0" distB="0" distL="114300" distR="114300">
            <wp:extent cx="5267960" cy="2541905"/>
            <wp:effectExtent l="0" t="0" r="8890" b="10795"/>
            <wp:docPr id="11" name="图片 11" descr="1687918232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87918232579"/>
                    <pic:cNvPicPr>
                      <a:picLocks noChangeAspect="1"/>
                    </pic:cNvPicPr>
                  </pic:nvPicPr>
                  <pic:blipFill>
                    <a:blip r:embed="rId5"/>
                    <a:stretch>
                      <a:fillRect/>
                    </a:stretch>
                  </pic:blipFill>
                  <pic:spPr>
                    <a:xfrm>
                      <a:off x="0" y="0"/>
                      <a:ext cx="5267960" cy="2541905"/>
                    </a:xfrm>
                    <a:prstGeom prst="rect">
                      <a:avLst/>
                    </a:prstGeom>
                  </pic:spPr>
                </pic:pic>
              </a:graphicData>
            </a:graphic>
          </wp:inline>
        </w:drawing>
      </w:r>
    </w:p>
    <w:p>
      <w:pPr>
        <w:widowControl/>
        <w:spacing w:before="100" w:beforeAutospacing="1" w:after="100" w:afterAutospacing="1" w:line="360" w:lineRule="auto"/>
        <w:jc w:val="left"/>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年一般公共预算部门基本支出表</w:t>
      </w:r>
      <w:r>
        <w:rPr>
          <w:rFonts w:hint="eastAsia" w:ascii="宋体" w:hAnsi="宋体" w:cs="宋体"/>
          <w:color w:val="3E3E3E"/>
          <w:kern w:val="0"/>
          <w:sz w:val="32"/>
          <w:szCs w:val="32"/>
        </w:rPr>
        <w:fldChar w:fldCharType="end"/>
      </w:r>
    </w:p>
    <w:p>
      <w:pPr>
        <w:widowControl/>
        <w:jc w:val="left"/>
        <w:rPr>
          <w:rFonts w:hint="eastAsia" w:ascii="宋体" w:eastAsia="宋体" w:cs="宋体"/>
          <w:kern w:val="0"/>
          <w:sz w:val="24"/>
          <w:szCs w:val="24"/>
          <w:lang w:eastAsia="zh-CN"/>
        </w:rPr>
      </w:pPr>
      <w:r>
        <w:rPr>
          <w:rFonts w:hint="eastAsia" w:ascii="宋体" w:eastAsia="宋体" w:cs="宋体"/>
          <w:kern w:val="0"/>
          <w:sz w:val="24"/>
          <w:szCs w:val="24"/>
          <w:lang w:eastAsia="zh-CN"/>
        </w:rPr>
        <w:drawing>
          <wp:inline distT="0" distB="0" distL="114300" distR="114300">
            <wp:extent cx="5271770" cy="2925445"/>
            <wp:effectExtent l="0" t="0" r="5080" b="8255"/>
            <wp:docPr id="12" name="图片 12" descr="168791831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87918317361"/>
                    <pic:cNvPicPr>
                      <a:picLocks noChangeAspect="1"/>
                    </pic:cNvPicPr>
                  </pic:nvPicPr>
                  <pic:blipFill>
                    <a:blip r:embed="rId6"/>
                    <a:stretch>
                      <a:fillRect/>
                    </a:stretch>
                  </pic:blipFill>
                  <pic:spPr>
                    <a:xfrm>
                      <a:off x="0" y="0"/>
                      <a:ext cx="5271770" cy="2925445"/>
                    </a:xfrm>
                    <a:prstGeom prst="rect">
                      <a:avLst/>
                    </a:prstGeom>
                  </pic:spPr>
                </pic:pic>
              </a:graphicData>
            </a:graphic>
          </wp:inline>
        </w:drawing>
      </w: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年预算“三公经费”支出表</w:t>
      </w:r>
      <w:r>
        <w:rPr>
          <w:rFonts w:hint="eastAsia" w:ascii="宋体" w:hAnsi="宋体" w:cs="宋体"/>
          <w:color w:val="3E3E3E"/>
          <w:kern w:val="0"/>
          <w:sz w:val="32"/>
          <w:szCs w:val="32"/>
        </w:rPr>
        <w:fldChar w:fldCharType="end"/>
      </w:r>
    </w:p>
    <w:p>
      <w:pPr>
        <w:widowControl/>
        <w:jc w:val="left"/>
        <w:rPr>
          <w:rFonts w:hint="eastAsia" w:ascii="宋体" w:eastAsia="宋体" w:cs="宋体"/>
          <w:kern w:val="0"/>
          <w:sz w:val="24"/>
          <w:szCs w:val="24"/>
          <w:lang w:eastAsia="zh-CN"/>
        </w:rPr>
      </w:pPr>
      <w:r>
        <w:rPr>
          <w:rFonts w:hint="eastAsia" w:ascii="宋体" w:eastAsia="宋体" w:cs="宋体"/>
          <w:kern w:val="0"/>
          <w:sz w:val="24"/>
          <w:szCs w:val="24"/>
          <w:lang w:eastAsia="zh-CN"/>
        </w:rPr>
        <w:drawing>
          <wp:inline distT="0" distB="0" distL="114300" distR="114300">
            <wp:extent cx="5271770" cy="4037965"/>
            <wp:effectExtent l="0" t="0" r="5080" b="635"/>
            <wp:docPr id="13" name="图片 13" descr="168791840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87918403547"/>
                    <pic:cNvPicPr>
                      <a:picLocks noChangeAspect="1"/>
                    </pic:cNvPicPr>
                  </pic:nvPicPr>
                  <pic:blipFill>
                    <a:blip r:embed="rId7"/>
                    <a:stretch>
                      <a:fillRect/>
                    </a:stretch>
                  </pic:blipFill>
                  <pic:spPr>
                    <a:xfrm>
                      <a:off x="0" y="0"/>
                      <a:ext cx="5271770" cy="4037965"/>
                    </a:xfrm>
                    <a:prstGeom prst="rect">
                      <a:avLst/>
                    </a:prstGeom>
                  </pic:spPr>
                </pic:pic>
              </a:graphicData>
            </a:graphic>
          </wp:inline>
        </w:drawing>
      </w:r>
    </w:p>
    <w:p>
      <w:pPr>
        <w:widowControl/>
        <w:spacing w:before="100" w:beforeAutospacing="1" w:after="100" w:afterAutospacing="1" w:line="360" w:lineRule="auto"/>
        <w:jc w:val="left"/>
        <w:rPr>
          <w:rFonts w:ascii="宋体" w:cs="Times New Roman"/>
          <w:color w:val="3E3E3E"/>
          <w:kern w:val="0"/>
          <w:sz w:val="32"/>
          <w:szCs w:val="32"/>
        </w:rPr>
      </w:pPr>
    </w:p>
    <w:p>
      <w:pPr>
        <w:rPr>
          <w:rFonts w:hint="eastAsia" w:ascii="宋体" w:hAnsi="宋体" w:cs="宋体"/>
          <w:color w:val="3E3E3E"/>
          <w:kern w:val="0"/>
          <w:sz w:val="32"/>
          <w:szCs w:val="32"/>
        </w:rPr>
      </w:pP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年预算基金支出表</w:t>
      </w:r>
      <w:r>
        <w:rPr>
          <w:rFonts w:hint="eastAsia" w:ascii="宋体" w:hAnsi="宋体" w:cs="宋体"/>
          <w:color w:val="3E3E3E"/>
          <w:kern w:val="0"/>
          <w:sz w:val="32"/>
          <w:szCs w:val="32"/>
        </w:rPr>
        <w:fldChar w:fldCharType="end"/>
      </w:r>
    </w:p>
    <w:p>
      <w:pPr>
        <w:rPr>
          <w:rFonts w:hint="eastAsia" w:ascii="宋体" w:hAnsi="宋体" w:eastAsia="宋体" w:cs="宋体"/>
          <w:color w:val="3E3E3E"/>
          <w:kern w:val="0"/>
          <w:sz w:val="32"/>
          <w:szCs w:val="32"/>
          <w:lang w:eastAsia="zh-CN"/>
        </w:rPr>
      </w:pPr>
      <w:r>
        <w:rPr>
          <w:rFonts w:hint="eastAsia" w:ascii="宋体" w:hAnsi="宋体" w:eastAsia="宋体" w:cs="宋体"/>
          <w:color w:val="3E3E3E"/>
          <w:kern w:val="0"/>
          <w:sz w:val="32"/>
          <w:szCs w:val="32"/>
          <w:lang w:eastAsia="zh-CN"/>
        </w:rPr>
        <w:drawing>
          <wp:inline distT="0" distB="0" distL="114300" distR="114300">
            <wp:extent cx="5271770" cy="2539365"/>
            <wp:effectExtent l="0" t="0" r="5080" b="13335"/>
            <wp:docPr id="14" name="图片 14" descr="1687918532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87918532694(1)"/>
                    <pic:cNvPicPr>
                      <a:picLocks noChangeAspect="1"/>
                    </pic:cNvPicPr>
                  </pic:nvPicPr>
                  <pic:blipFill>
                    <a:blip r:embed="rId8"/>
                    <a:stretch>
                      <a:fillRect/>
                    </a:stretch>
                  </pic:blipFill>
                  <pic:spPr>
                    <a:xfrm>
                      <a:off x="0" y="0"/>
                      <a:ext cx="5271770" cy="2539365"/>
                    </a:xfrm>
                    <a:prstGeom prst="rect">
                      <a:avLst/>
                    </a:prstGeom>
                  </pic:spPr>
                </pic:pic>
              </a:graphicData>
            </a:graphic>
          </wp:inline>
        </w:drawing>
      </w:r>
    </w:p>
    <w:p>
      <w:pPr>
        <w:widowControl/>
        <w:jc w:val="left"/>
        <w:rPr>
          <w:rFonts w:ascii="宋体" w:cs="宋体"/>
          <w:kern w:val="0"/>
          <w:sz w:val="24"/>
          <w:szCs w:val="24"/>
        </w:rPr>
      </w:pPr>
    </w:p>
    <w:p>
      <w:pPr>
        <w:rPr>
          <w:rFonts w:ascii="宋体" w:cs="宋体"/>
          <w:kern w:val="0"/>
          <w:sz w:val="24"/>
          <w:szCs w:val="24"/>
        </w:rPr>
      </w:pPr>
    </w:p>
    <w:p>
      <w:pPr>
        <w:widowControl/>
        <w:spacing w:before="100" w:beforeAutospacing="1" w:after="100" w:afterAutospacing="1" w:line="360" w:lineRule="auto"/>
        <w:jc w:val="left"/>
        <w:rPr>
          <w:rFonts w:hint="eastAsia" w:ascii="宋体" w:hAnsi="宋体" w:cs="宋体"/>
          <w:color w:val="3E3E3E"/>
          <w:kern w:val="0"/>
          <w:sz w:val="32"/>
          <w:szCs w:val="32"/>
        </w:rPr>
      </w:pP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年预算部门收支总表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hAnsi="宋体" w:eastAsia="宋体" w:cs="宋体"/>
          <w:color w:val="3E3E3E"/>
          <w:kern w:val="0"/>
          <w:sz w:val="32"/>
          <w:szCs w:val="32"/>
          <w:lang w:eastAsia="zh-CN"/>
        </w:rPr>
      </w:pPr>
      <w:r>
        <w:rPr>
          <w:rFonts w:hint="eastAsia" w:ascii="宋体" w:hAnsi="宋体" w:eastAsia="宋体" w:cs="宋体"/>
          <w:color w:val="3E3E3E"/>
          <w:kern w:val="0"/>
          <w:sz w:val="32"/>
          <w:szCs w:val="32"/>
          <w:lang w:eastAsia="zh-CN"/>
        </w:rPr>
        <w:drawing>
          <wp:inline distT="0" distB="0" distL="114300" distR="114300">
            <wp:extent cx="5270500" cy="3309620"/>
            <wp:effectExtent l="0" t="0" r="6350" b="5080"/>
            <wp:docPr id="15" name="图片 15" descr="168791859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87918597592"/>
                    <pic:cNvPicPr>
                      <a:picLocks noChangeAspect="1"/>
                    </pic:cNvPicPr>
                  </pic:nvPicPr>
                  <pic:blipFill>
                    <a:blip r:embed="rId9"/>
                    <a:stretch>
                      <a:fillRect/>
                    </a:stretch>
                  </pic:blipFill>
                  <pic:spPr>
                    <a:xfrm>
                      <a:off x="0" y="0"/>
                      <a:ext cx="5270500" cy="3309620"/>
                    </a:xfrm>
                    <a:prstGeom prst="rect">
                      <a:avLst/>
                    </a:prstGeom>
                  </pic:spPr>
                </pic:pic>
              </a:graphicData>
            </a:graphic>
          </wp:inline>
        </w:drawing>
      </w:r>
    </w:p>
    <w:p>
      <w:pPr>
        <w:widowControl/>
        <w:jc w:val="left"/>
        <w:rPr>
          <w:rFonts w:ascii="宋体" w:cs="宋体"/>
          <w:kern w:val="0"/>
          <w:sz w:val="24"/>
          <w:szCs w:val="24"/>
        </w:rPr>
      </w:pPr>
    </w:p>
    <w:p>
      <w:pPr>
        <w:widowControl/>
        <w:spacing w:before="100" w:beforeAutospacing="1" w:after="100" w:afterAutospacing="1" w:line="360" w:lineRule="auto"/>
        <w:ind w:firstLine="630"/>
        <w:jc w:val="left"/>
        <w:rPr>
          <w:rFonts w:ascii="宋体" w:cs="Times New Roman"/>
          <w:color w:val="3E3E3E"/>
          <w:kern w:val="0"/>
          <w:sz w:val="32"/>
          <w:szCs w:val="32"/>
        </w:rPr>
      </w:pPr>
    </w:p>
    <w:p>
      <w:pPr>
        <w:widowControl/>
        <w:spacing w:before="100" w:beforeAutospacing="1" w:after="100" w:afterAutospacing="1" w:line="360" w:lineRule="auto"/>
        <w:jc w:val="left"/>
      </w:pP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年部门收入总表表</w:t>
      </w:r>
      <w:r>
        <w:rPr>
          <w:rFonts w:hint="eastAsia" w:ascii="宋体" w:hAnsi="宋体" w:cs="宋体"/>
          <w:color w:val="3E3E3E"/>
          <w:kern w:val="0"/>
          <w:sz w:val="32"/>
          <w:szCs w:val="32"/>
        </w:rPr>
        <w:fldChar w:fldCharType="end"/>
      </w:r>
    </w:p>
    <w:p>
      <w:pPr>
        <w:widowControl/>
        <w:jc w:val="left"/>
        <w:rPr>
          <w:rFonts w:hint="eastAsia" w:ascii="宋体" w:eastAsia="宋体" w:cs="宋体"/>
          <w:kern w:val="0"/>
          <w:sz w:val="24"/>
          <w:szCs w:val="24"/>
          <w:lang w:eastAsia="zh-CN"/>
        </w:rPr>
      </w:pPr>
      <w:r>
        <w:rPr>
          <w:rFonts w:hint="eastAsia" w:ascii="宋体" w:eastAsia="宋体" w:cs="宋体"/>
          <w:kern w:val="0"/>
          <w:sz w:val="24"/>
          <w:szCs w:val="24"/>
          <w:lang w:eastAsia="zh-CN"/>
        </w:rPr>
        <w:drawing>
          <wp:inline distT="0" distB="0" distL="114300" distR="114300">
            <wp:extent cx="5269230" cy="2113280"/>
            <wp:effectExtent l="0" t="0" r="7620" b="1270"/>
            <wp:docPr id="16" name="图片 16" descr="168791864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87918645381"/>
                    <pic:cNvPicPr>
                      <a:picLocks noChangeAspect="1"/>
                    </pic:cNvPicPr>
                  </pic:nvPicPr>
                  <pic:blipFill>
                    <a:blip r:embed="rId10"/>
                    <a:stretch>
                      <a:fillRect/>
                    </a:stretch>
                  </pic:blipFill>
                  <pic:spPr>
                    <a:xfrm>
                      <a:off x="0" y="0"/>
                      <a:ext cx="5269230" cy="2113280"/>
                    </a:xfrm>
                    <a:prstGeom prst="rect">
                      <a:avLst/>
                    </a:prstGeom>
                  </pic:spPr>
                </pic:pic>
              </a:graphicData>
            </a:graphic>
          </wp:inline>
        </w:drawing>
      </w:r>
    </w:p>
    <w:p>
      <w:pPr>
        <w:widowControl/>
        <w:jc w:val="left"/>
        <w:rPr>
          <w:rFonts w:ascii="宋体" w:cs="宋体"/>
          <w:kern w:val="0"/>
          <w:sz w:val="24"/>
          <w:szCs w:val="24"/>
        </w:rPr>
      </w:pPr>
    </w:p>
    <w:p>
      <w:pPr>
        <w:spacing w:line="360" w:lineRule="auto"/>
        <w:jc w:val="left"/>
      </w:pPr>
    </w:p>
    <w:p>
      <w:pPr>
        <w:spacing w:line="360" w:lineRule="auto"/>
        <w:jc w:val="left"/>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部门支出总表表</w:t>
      </w:r>
      <w:r>
        <w:rPr>
          <w:rFonts w:hint="eastAsia" w:ascii="宋体" w:hAnsi="宋体" w:cs="宋体"/>
          <w:color w:val="3E3E3E"/>
          <w:kern w:val="0"/>
          <w:sz w:val="32"/>
          <w:szCs w:val="32"/>
        </w:rPr>
        <w:fldChar w:fldCharType="end"/>
      </w:r>
    </w:p>
    <w:p>
      <w:pPr>
        <w:widowControl/>
        <w:jc w:val="left"/>
        <w:rPr>
          <w:rFonts w:hint="eastAsia" w:ascii="宋体" w:eastAsia="宋体" w:cs="宋体"/>
          <w:kern w:val="0"/>
          <w:sz w:val="24"/>
          <w:szCs w:val="24"/>
          <w:lang w:eastAsia="zh-CN"/>
        </w:rPr>
      </w:pPr>
      <w:r>
        <w:rPr>
          <w:rFonts w:hint="eastAsia" w:ascii="宋体" w:eastAsia="宋体" w:cs="宋体"/>
          <w:kern w:val="0"/>
          <w:sz w:val="24"/>
          <w:szCs w:val="24"/>
          <w:lang w:eastAsia="zh-CN"/>
        </w:rPr>
        <w:drawing>
          <wp:inline distT="0" distB="0" distL="114300" distR="114300">
            <wp:extent cx="5270500" cy="3577590"/>
            <wp:effectExtent l="0" t="0" r="6350" b="3810"/>
            <wp:docPr id="17" name="图片 17" descr="168791872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87918727159"/>
                    <pic:cNvPicPr>
                      <a:picLocks noChangeAspect="1"/>
                    </pic:cNvPicPr>
                  </pic:nvPicPr>
                  <pic:blipFill>
                    <a:blip r:embed="rId11"/>
                    <a:stretch>
                      <a:fillRect/>
                    </a:stretch>
                  </pic:blipFill>
                  <pic:spPr>
                    <a:xfrm>
                      <a:off x="0" y="0"/>
                      <a:ext cx="5270500" cy="3577590"/>
                    </a:xfrm>
                    <a:prstGeom prst="rect">
                      <a:avLst/>
                    </a:prstGeom>
                  </pic:spPr>
                </pic:pic>
              </a:graphicData>
            </a:graphic>
          </wp:inline>
        </w:drawing>
      </w: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黑体" w:hAnsi="黑体" w:eastAsia="黑体" w:cs="黑体"/>
          <w:sz w:val="32"/>
          <w:szCs w:val="32"/>
        </w:rPr>
        <w:t>第三部分</w:t>
      </w:r>
      <w:r>
        <w:rPr>
          <w:rFonts w:ascii="黑体" w:hAnsi="黑体" w:eastAsia="黑体" w:cs="黑体"/>
          <w:sz w:val="32"/>
          <w:szCs w:val="32"/>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年度部门预算情况说明</w:t>
      </w:r>
    </w:p>
    <w:p>
      <w:pPr>
        <w:widowControl/>
        <w:spacing w:before="100" w:beforeAutospacing="1" w:after="100" w:afterAutospacing="1" w:line="360" w:lineRule="auto"/>
        <w:ind w:firstLine="643" w:firstLineChars="200"/>
        <w:jc w:val="left"/>
        <w:rPr>
          <w:rFonts w:ascii="宋体" w:cs="Times New Roman"/>
          <w:b/>
          <w:bCs/>
          <w:color w:val="3E3E3E"/>
          <w:kern w:val="0"/>
          <w:sz w:val="32"/>
          <w:szCs w:val="32"/>
        </w:rPr>
      </w:pPr>
      <w:r>
        <w:rPr>
          <w:rFonts w:hint="eastAsia" w:ascii="宋体" w:hAnsi="宋体" w:cs="宋体"/>
          <w:b/>
          <w:bCs/>
          <w:color w:val="3E3E3E"/>
          <w:kern w:val="0"/>
          <w:sz w:val="32"/>
          <w:szCs w:val="32"/>
        </w:rPr>
        <w:t>一、</w:t>
      </w:r>
      <w:r>
        <w:rPr>
          <w:rFonts w:ascii="宋体" w:hAnsi="宋体" w:cs="宋体"/>
          <w:b/>
          <w:bCs/>
          <w:color w:val="3E3E3E"/>
          <w:kern w:val="0"/>
          <w:sz w:val="32"/>
          <w:szCs w:val="32"/>
        </w:rPr>
        <w:t>202</w:t>
      </w:r>
      <w:r>
        <w:rPr>
          <w:rFonts w:hint="eastAsia" w:ascii="宋体" w:hAnsi="宋体" w:cs="宋体"/>
          <w:b/>
          <w:bCs/>
          <w:color w:val="3E3E3E"/>
          <w:kern w:val="0"/>
          <w:sz w:val="32"/>
          <w:szCs w:val="32"/>
          <w:lang w:val="en-US" w:eastAsia="zh-CN"/>
        </w:rPr>
        <w:t>3</w:t>
      </w:r>
      <w:r>
        <w:rPr>
          <w:rFonts w:hint="eastAsia" w:ascii="宋体" w:hAnsi="宋体" w:cs="宋体"/>
          <w:b/>
          <w:bCs/>
          <w:color w:val="3E3E3E"/>
          <w:kern w:val="0"/>
          <w:sz w:val="32"/>
          <w:szCs w:val="32"/>
        </w:rPr>
        <w:t>年财政拨款收支说明</w:t>
      </w:r>
    </w:p>
    <w:p>
      <w:pPr>
        <w:widowControl/>
        <w:spacing w:before="100" w:beforeAutospacing="1" w:after="100" w:afterAutospacing="1" w:line="360" w:lineRule="auto"/>
        <w:jc w:val="left"/>
        <w:rPr>
          <w:rFonts w:ascii="宋体" w:cs="宋体"/>
          <w:color w:val="3E3E3E"/>
          <w:kern w:val="0"/>
          <w:sz w:val="32"/>
          <w:szCs w:val="32"/>
        </w:rPr>
      </w:pPr>
      <w:r>
        <w:rPr>
          <w:rFonts w:ascii="宋体" w:hAnsi="宋体" w:cs="宋体"/>
          <w:color w:val="3E3E3E"/>
          <w:kern w:val="0"/>
          <w:sz w:val="32"/>
          <w:szCs w:val="32"/>
        </w:rPr>
        <w:t xml:space="preserve">   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年财政拨款</w:t>
      </w:r>
      <w:r>
        <w:rPr>
          <w:rFonts w:hint="eastAsia" w:ascii="宋体" w:hAnsi="宋体" w:cs="宋体"/>
          <w:color w:val="3E3E3E"/>
          <w:kern w:val="0"/>
          <w:sz w:val="32"/>
          <w:szCs w:val="32"/>
          <w:lang w:val="en-US" w:eastAsia="zh-CN"/>
        </w:rPr>
        <w:t>268.37</w:t>
      </w:r>
      <w:r>
        <w:rPr>
          <w:rFonts w:hint="eastAsia" w:ascii="宋体" w:hAnsi="宋体" w:cs="宋体"/>
          <w:color w:val="3E3E3E"/>
          <w:kern w:val="0"/>
          <w:sz w:val="32"/>
          <w:szCs w:val="32"/>
        </w:rPr>
        <w:t>万元</w:t>
      </w:r>
      <w:r>
        <w:rPr>
          <w:rFonts w:ascii="宋体" w:cs="宋体"/>
          <w:color w:val="3E3E3E"/>
          <w:kern w:val="0"/>
          <w:sz w:val="32"/>
          <w:szCs w:val="32"/>
        </w:rPr>
        <w:t>, ,</w:t>
      </w:r>
      <w:r>
        <w:rPr>
          <w:rFonts w:hint="eastAsia" w:ascii="宋体" w:hAnsi="宋体" w:cs="宋体"/>
          <w:color w:val="3E3E3E"/>
          <w:kern w:val="0"/>
          <w:sz w:val="32"/>
          <w:szCs w:val="32"/>
        </w:rPr>
        <w:t>收入合计</w:t>
      </w:r>
      <w:r>
        <w:rPr>
          <w:rFonts w:hint="eastAsia" w:ascii="宋体" w:hAnsi="宋体" w:cs="宋体"/>
          <w:color w:val="3E3E3E"/>
          <w:kern w:val="0"/>
          <w:sz w:val="32"/>
          <w:szCs w:val="32"/>
          <w:lang w:val="en-US" w:eastAsia="zh-CN"/>
        </w:rPr>
        <w:t>268.37</w:t>
      </w:r>
      <w:r>
        <w:rPr>
          <w:rFonts w:hint="eastAsia" w:ascii="宋体" w:hAnsi="宋体" w:cs="宋体"/>
          <w:color w:val="3E3E3E"/>
          <w:kern w:val="0"/>
          <w:sz w:val="32"/>
          <w:szCs w:val="32"/>
        </w:rPr>
        <w:t>万元</w:t>
      </w:r>
      <w:r>
        <w:rPr>
          <w:rFonts w:ascii="宋体" w:cs="宋体"/>
          <w:color w:val="3E3E3E"/>
          <w:kern w:val="0"/>
          <w:sz w:val="32"/>
          <w:szCs w:val="32"/>
        </w:rPr>
        <w:t>.</w:t>
      </w:r>
      <w:r>
        <w:rPr>
          <w:rFonts w:hint="eastAsia" w:ascii="宋体" w:hAnsi="宋体" w:cs="宋体"/>
          <w:color w:val="3E3E3E"/>
          <w:kern w:val="0"/>
          <w:sz w:val="32"/>
          <w:szCs w:val="32"/>
        </w:rPr>
        <w:t>　　</w:t>
      </w:r>
      <w:r>
        <w:rPr>
          <w:rFonts w:ascii="宋体" w:hAnsi="宋体" w:cs="宋体"/>
          <w:color w:val="3E3E3E"/>
          <w:kern w:val="0"/>
          <w:sz w:val="32"/>
          <w:szCs w:val="32"/>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年财政预算支出</w:t>
      </w:r>
      <w:r>
        <w:rPr>
          <w:rFonts w:hint="eastAsia" w:ascii="宋体" w:hAnsi="宋体" w:cs="宋体"/>
          <w:color w:val="3E3E3E"/>
          <w:kern w:val="0"/>
          <w:sz w:val="32"/>
          <w:szCs w:val="32"/>
          <w:lang w:val="en-US" w:eastAsia="zh-CN"/>
        </w:rPr>
        <w:t>268.37</w:t>
      </w:r>
      <w:r>
        <w:rPr>
          <w:rFonts w:hint="eastAsia" w:ascii="宋体" w:hAnsi="宋体" w:cs="宋体"/>
          <w:color w:val="3E3E3E"/>
          <w:kern w:val="0"/>
          <w:sz w:val="32"/>
          <w:szCs w:val="32"/>
        </w:rPr>
        <w:t>万元，其中，基本支出</w:t>
      </w:r>
      <w:r>
        <w:rPr>
          <w:rFonts w:hint="eastAsia" w:ascii="宋体" w:hAnsi="宋体" w:cs="宋体"/>
          <w:color w:val="3E3E3E"/>
          <w:kern w:val="0"/>
          <w:sz w:val="32"/>
          <w:szCs w:val="32"/>
          <w:lang w:val="en-US" w:eastAsia="zh-CN"/>
        </w:rPr>
        <w:t>203.06</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65.31</w:t>
      </w:r>
      <w:r>
        <w:rPr>
          <w:rFonts w:hint="eastAsia" w:ascii="宋体" w:hAnsi="宋体" w:cs="宋体"/>
          <w:color w:val="3E3E3E"/>
          <w:kern w:val="0"/>
          <w:sz w:val="32"/>
          <w:szCs w:val="32"/>
        </w:rPr>
        <w:t>万元。　</w:t>
      </w:r>
    </w:p>
    <w:p>
      <w:pPr>
        <w:widowControl/>
        <w:spacing w:before="100" w:beforeAutospacing="1" w:after="100" w:afterAutospacing="1" w:line="360" w:lineRule="auto"/>
        <w:ind w:firstLine="643" w:firstLineChars="200"/>
        <w:jc w:val="left"/>
        <w:rPr>
          <w:rFonts w:ascii="宋体" w:cs="宋体"/>
          <w:b/>
          <w:bCs/>
          <w:color w:val="3E3E3E"/>
          <w:kern w:val="0"/>
          <w:sz w:val="32"/>
          <w:szCs w:val="32"/>
        </w:rPr>
      </w:pPr>
      <w:r>
        <w:rPr>
          <w:rFonts w:hint="eastAsia" w:ascii="宋体" w:hAnsi="宋体" w:cs="宋体"/>
          <w:b/>
          <w:bCs/>
          <w:color w:val="3E3E3E"/>
          <w:kern w:val="0"/>
          <w:sz w:val="32"/>
          <w:szCs w:val="32"/>
        </w:rPr>
        <w:t>二、一般公共预算支出表说明</w:t>
      </w:r>
    </w:p>
    <w:p>
      <w:pPr>
        <w:widowControl/>
        <w:spacing w:line="360" w:lineRule="auto"/>
        <w:ind w:firstLine="640" w:firstLineChars="200"/>
        <w:jc w:val="left"/>
        <w:rPr>
          <w:rFonts w:ascii="宋体" w:cs="宋体"/>
          <w:sz w:val="32"/>
          <w:szCs w:val="32"/>
        </w:rPr>
      </w:pPr>
      <w:r>
        <w:rPr>
          <w:rFonts w:hint="eastAsia" w:ascii="宋体" w:hAnsi="宋体" w:cs="宋体"/>
          <w:sz w:val="32"/>
          <w:szCs w:val="32"/>
        </w:rPr>
        <w:t>一般公共服务支出</w:t>
      </w:r>
      <w:r>
        <w:rPr>
          <w:rFonts w:hint="eastAsia" w:ascii="宋体" w:hAnsi="宋体" w:cs="宋体"/>
          <w:sz w:val="32"/>
          <w:szCs w:val="32"/>
          <w:lang w:val="en-US" w:eastAsia="zh-CN"/>
        </w:rPr>
        <w:t>268.37</w:t>
      </w:r>
      <w:r>
        <w:rPr>
          <w:rFonts w:hint="eastAsia" w:ascii="宋体" w:hAnsi="宋体" w:cs="宋体"/>
          <w:sz w:val="32"/>
          <w:szCs w:val="32"/>
        </w:rPr>
        <w:t>万元。</w:t>
      </w:r>
    </w:p>
    <w:p>
      <w:pPr>
        <w:widowControl/>
        <w:spacing w:before="100" w:beforeAutospacing="1" w:after="100" w:afterAutospacing="1" w:line="360" w:lineRule="auto"/>
        <w:ind w:firstLine="643" w:firstLineChars="200"/>
        <w:jc w:val="left"/>
        <w:rPr>
          <w:rFonts w:hint="eastAsia" w:ascii="宋体" w:hAnsi="宋体" w:cs="宋体"/>
          <w:b/>
          <w:bCs/>
          <w:color w:val="3E3E3E"/>
          <w:kern w:val="0"/>
          <w:sz w:val="32"/>
          <w:szCs w:val="32"/>
        </w:rPr>
      </w:pPr>
      <w:r>
        <w:rPr>
          <w:rFonts w:hint="eastAsia" w:ascii="宋体" w:hAnsi="宋体" w:cs="宋体"/>
          <w:b/>
          <w:bCs/>
          <w:color w:val="3E3E3E"/>
          <w:kern w:val="0"/>
          <w:sz w:val="32"/>
          <w:szCs w:val="32"/>
        </w:rPr>
        <w:t>三、一般公共预算基本支出情况说明</w:t>
      </w:r>
    </w:p>
    <w:p>
      <w:pPr>
        <w:widowControl/>
        <w:spacing w:before="100" w:beforeAutospacing="1" w:after="100" w:afterAutospacing="1" w:line="360" w:lineRule="auto"/>
        <w:ind w:firstLine="640" w:firstLineChars="200"/>
        <w:jc w:val="left"/>
        <w:rPr>
          <w:rFonts w:hint="eastAsia" w:ascii="宋体" w:eastAsia="宋体" w:cs="Times New Roman"/>
          <w:color w:val="3E3E3E"/>
          <w:kern w:val="0"/>
          <w:sz w:val="32"/>
          <w:szCs w:val="32"/>
          <w:lang w:eastAsia="zh-CN"/>
        </w:rPr>
      </w:pPr>
      <w:r>
        <w:rPr>
          <w:rFonts w:ascii="宋体" w:hAnsi="宋体" w:cs="宋体"/>
          <w:color w:val="3E3E3E"/>
          <w:kern w:val="0"/>
          <w:sz w:val="32"/>
          <w:szCs w:val="32"/>
        </w:rPr>
        <w:t>1.</w:t>
      </w:r>
      <w:r>
        <w:rPr>
          <w:rFonts w:hint="eastAsia" w:ascii="宋体" w:hAnsi="宋体" w:cs="宋体"/>
          <w:color w:val="3E3E3E"/>
          <w:kern w:val="0"/>
          <w:sz w:val="32"/>
          <w:szCs w:val="32"/>
        </w:rPr>
        <w:t>工资福利支出</w:t>
      </w:r>
      <w:r>
        <w:rPr>
          <w:rFonts w:hint="eastAsia" w:ascii="宋体" w:hAnsi="宋体" w:cs="宋体"/>
          <w:color w:val="3E3E3E"/>
          <w:kern w:val="0"/>
          <w:sz w:val="32"/>
          <w:szCs w:val="32"/>
          <w:lang w:val="en-US" w:eastAsia="zh-CN"/>
        </w:rPr>
        <w:t>192.01</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w:t>
      </w:r>
    </w:p>
    <w:p>
      <w:pPr>
        <w:widowControl/>
        <w:spacing w:before="100" w:beforeAutospacing="1" w:after="100" w:afterAutospacing="1" w:line="360" w:lineRule="auto"/>
        <w:ind w:firstLine="640" w:firstLineChars="200"/>
        <w:jc w:val="left"/>
        <w:rPr>
          <w:rFonts w:hint="eastAsia" w:ascii="宋体" w:eastAsia="宋体" w:cs="Times New Roman"/>
          <w:color w:val="3E3E3E"/>
          <w:kern w:val="0"/>
          <w:sz w:val="32"/>
          <w:szCs w:val="32"/>
          <w:lang w:eastAsia="zh-CN"/>
        </w:rPr>
      </w:pPr>
      <w:r>
        <w:rPr>
          <w:rFonts w:ascii="宋体" w:hAnsi="宋体" w:cs="宋体"/>
          <w:color w:val="3E3E3E"/>
          <w:kern w:val="0"/>
          <w:sz w:val="32"/>
          <w:szCs w:val="32"/>
        </w:rPr>
        <w:t>2.</w:t>
      </w:r>
      <w:r>
        <w:rPr>
          <w:rFonts w:hint="eastAsia" w:ascii="宋体" w:hAnsi="宋体" w:cs="宋体"/>
          <w:color w:val="3E3E3E"/>
          <w:kern w:val="0"/>
          <w:sz w:val="32"/>
          <w:szCs w:val="32"/>
        </w:rPr>
        <w:t>商品和服务支出</w:t>
      </w:r>
      <w:r>
        <w:rPr>
          <w:rFonts w:hint="eastAsia" w:ascii="宋体" w:hAnsi="宋体" w:cs="宋体"/>
          <w:color w:val="3E3E3E"/>
          <w:kern w:val="0"/>
          <w:sz w:val="32"/>
          <w:szCs w:val="32"/>
          <w:lang w:val="en-US" w:eastAsia="zh-CN"/>
        </w:rPr>
        <w:t>11.05</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共计基本支出</w:t>
      </w:r>
      <w:r>
        <w:rPr>
          <w:rFonts w:hint="eastAsia" w:ascii="宋体" w:hAnsi="宋体" w:cs="宋体"/>
          <w:color w:val="3E3E3E"/>
          <w:kern w:val="0"/>
          <w:sz w:val="32"/>
          <w:szCs w:val="32"/>
          <w:lang w:val="en-US" w:eastAsia="zh-CN"/>
        </w:rPr>
        <w:t>203.06</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b/>
          <w:bCs/>
          <w:color w:val="3E3E3E"/>
          <w:kern w:val="0"/>
          <w:sz w:val="32"/>
          <w:szCs w:val="32"/>
        </w:rPr>
      </w:pPr>
      <w:r>
        <w:rPr>
          <w:rFonts w:hint="eastAsia" w:ascii="宋体" w:hAnsi="宋体" w:cs="宋体"/>
          <w:color w:val="3E3E3E"/>
          <w:kern w:val="0"/>
          <w:sz w:val="32"/>
          <w:szCs w:val="32"/>
        </w:rPr>
        <w:t>四</w:t>
      </w:r>
      <w:r>
        <w:rPr>
          <w:rFonts w:hint="eastAsia" w:ascii="宋体" w:hAnsi="宋体" w:cs="宋体"/>
          <w:b/>
          <w:bCs/>
          <w:color w:val="3E3E3E"/>
          <w:kern w:val="0"/>
          <w:sz w:val="32"/>
          <w:szCs w:val="32"/>
        </w:rPr>
        <w:t>、</w:t>
      </w:r>
      <w:r>
        <w:rPr>
          <w:rFonts w:ascii="宋体" w:hAnsi="宋体" w:cs="宋体"/>
          <w:b/>
          <w:bCs/>
          <w:color w:val="3E3E3E"/>
          <w:kern w:val="0"/>
          <w:sz w:val="32"/>
          <w:szCs w:val="32"/>
        </w:rPr>
        <w:t>202</w:t>
      </w:r>
      <w:r>
        <w:rPr>
          <w:rFonts w:hint="eastAsia" w:ascii="宋体" w:hAnsi="宋体" w:cs="宋体"/>
          <w:b/>
          <w:bCs/>
          <w:color w:val="3E3E3E"/>
          <w:kern w:val="0"/>
          <w:sz w:val="32"/>
          <w:szCs w:val="32"/>
          <w:lang w:val="en-US" w:eastAsia="zh-CN"/>
        </w:rPr>
        <w:t>3</w:t>
      </w:r>
      <w:r>
        <w:rPr>
          <w:rFonts w:hint="eastAsia" w:ascii="宋体" w:hAnsi="宋体" w:cs="宋体"/>
          <w:b/>
          <w:bCs/>
          <w:color w:val="3E3E3E"/>
          <w:kern w:val="0"/>
          <w:sz w:val="32"/>
          <w:szCs w:val="32"/>
        </w:rPr>
        <w:t>年</w:t>
      </w:r>
      <w:r>
        <w:rPr>
          <w:rFonts w:hint="eastAsia" w:ascii="宋体" w:cs="宋体"/>
          <w:b/>
          <w:bCs/>
          <w:color w:val="3E3E3E"/>
          <w:kern w:val="0"/>
          <w:sz w:val="32"/>
          <w:szCs w:val="32"/>
        </w:rPr>
        <w:t>“</w:t>
      </w:r>
      <w:r>
        <w:rPr>
          <w:rFonts w:hint="eastAsia" w:ascii="宋体" w:hAnsi="宋体" w:cs="宋体"/>
          <w:b/>
          <w:bCs/>
          <w:color w:val="3E3E3E"/>
          <w:kern w:val="0"/>
          <w:sz w:val="32"/>
          <w:szCs w:val="32"/>
        </w:rPr>
        <w:t>三公</w:t>
      </w:r>
      <w:r>
        <w:rPr>
          <w:rFonts w:hint="eastAsia" w:ascii="宋体" w:cs="宋体"/>
          <w:b/>
          <w:bCs/>
          <w:color w:val="3E3E3E"/>
          <w:kern w:val="0"/>
          <w:sz w:val="32"/>
          <w:szCs w:val="32"/>
        </w:rPr>
        <w:t>”</w:t>
      </w:r>
      <w:r>
        <w:rPr>
          <w:rFonts w:hint="eastAsia" w:ascii="宋体" w:hAnsi="宋体" w:cs="宋体"/>
          <w:b/>
          <w:bCs/>
          <w:color w:val="3E3E3E"/>
          <w:kern w:val="0"/>
          <w:sz w:val="32"/>
          <w:szCs w:val="32"/>
        </w:rPr>
        <w:t>经费预算情况说明</w:t>
      </w:r>
    </w:p>
    <w:p>
      <w:pPr>
        <w:widowControl/>
        <w:spacing w:before="100" w:beforeAutospacing="1" w:after="100" w:afterAutospacing="1" w:line="360" w:lineRule="auto"/>
        <w:ind w:firstLine="630"/>
        <w:jc w:val="left"/>
        <w:rPr>
          <w:rFonts w:hint="eastAsia" w:ascii="宋体" w:hAnsi="宋体" w:cs="宋体"/>
          <w:color w:val="3E3E3E"/>
          <w:kern w:val="0"/>
          <w:sz w:val="32"/>
          <w:szCs w:val="32"/>
        </w:rPr>
      </w:pPr>
      <w:r>
        <w:rPr>
          <w:rFonts w:ascii="宋体" w:hAnsi="宋体" w:cs="宋体"/>
          <w:color w:val="3E3E3E"/>
          <w:kern w:val="0"/>
          <w:sz w:val="32"/>
          <w:szCs w:val="32"/>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w:t>
      </w:r>
      <w:r>
        <w:rPr>
          <w:rFonts w:hint="eastAsia" w:ascii="宋体" w:cs="宋体"/>
          <w:color w:val="3E3E3E"/>
          <w:kern w:val="0"/>
          <w:sz w:val="32"/>
          <w:szCs w:val="32"/>
        </w:rPr>
        <w:t>“</w:t>
      </w:r>
      <w:r>
        <w:rPr>
          <w:rFonts w:hint="eastAsia" w:ascii="宋体" w:hAnsi="宋体" w:cs="宋体"/>
          <w:color w:val="3E3E3E"/>
          <w:kern w:val="0"/>
          <w:sz w:val="32"/>
          <w:szCs w:val="32"/>
        </w:rPr>
        <w:t>三公</w:t>
      </w:r>
      <w:r>
        <w:rPr>
          <w:rFonts w:hint="eastAsia" w:ascii="宋体" w:cs="宋体"/>
          <w:color w:val="3E3E3E"/>
          <w:kern w:val="0"/>
          <w:sz w:val="32"/>
          <w:szCs w:val="32"/>
        </w:rPr>
        <w:t>”</w:t>
      </w:r>
      <w:r>
        <w:rPr>
          <w:rFonts w:hint="eastAsia" w:ascii="宋体" w:hAnsi="宋体" w:cs="宋体"/>
          <w:color w:val="3E3E3E"/>
          <w:kern w:val="0"/>
          <w:sz w:val="32"/>
          <w:szCs w:val="32"/>
        </w:rPr>
        <w:t>经费预算数</w:t>
      </w:r>
      <w:r>
        <w:rPr>
          <w:rFonts w:ascii="宋体" w:hAnsi="宋体" w:cs="宋体"/>
          <w:color w:val="3E3E3E"/>
          <w:kern w:val="0"/>
          <w:sz w:val="32"/>
          <w:szCs w:val="32"/>
        </w:rPr>
        <w:t>2.63</w:t>
      </w:r>
      <w:r>
        <w:rPr>
          <w:rFonts w:hint="eastAsia" w:ascii="宋体" w:hAnsi="宋体" w:cs="宋体"/>
          <w:color w:val="3E3E3E"/>
          <w:kern w:val="0"/>
          <w:sz w:val="32"/>
          <w:szCs w:val="32"/>
        </w:rPr>
        <w:t>万元。</w:t>
      </w:r>
    </w:p>
    <w:p>
      <w:pPr>
        <w:widowControl/>
        <w:spacing w:before="100" w:beforeAutospacing="1" w:after="100" w:afterAutospacing="1" w:line="360" w:lineRule="auto"/>
        <w:ind w:firstLine="630"/>
        <w:jc w:val="left"/>
        <w:rPr>
          <w:rFonts w:ascii="宋体" w:cs="Times New Roman"/>
          <w:b/>
          <w:bCs/>
          <w:color w:val="3E3E3E"/>
          <w:kern w:val="0"/>
          <w:sz w:val="32"/>
          <w:szCs w:val="32"/>
        </w:rPr>
      </w:pPr>
      <w:r>
        <w:rPr>
          <w:rFonts w:hint="eastAsia" w:ascii="宋体" w:hAnsi="宋体" w:cs="宋体"/>
          <w:b/>
          <w:bCs/>
          <w:color w:val="3E3E3E"/>
          <w:kern w:val="0"/>
          <w:sz w:val="32"/>
          <w:szCs w:val="32"/>
        </w:rPr>
        <w:t>五、政府性基金预算说明</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无</w:t>
      </w:r>
    </w:p>
    <w:p>
      <w:pPr>
        <w:autoSpaceDE w:val="0"/>
        <w:autoSpaceDN w:val="0"/>
        <w:adjustRightInd w:val="0"/>
        <w:ind w:firstLine="643" w:firstLineChars="200"/>
        <w:rPr>
          <w:rFonts w:hint="eastAsia" w:ascii="宋体" w:hAnsi="宋体" w:cs="宋体"/>
          <w:b/>
          <w:bCs/>
          <w:color w:val="3E3E3E"/>
          <w:kern w:val="0"/>
          <w:sz w:val="32"/>
          <w:szCs w:val="32"/>
        </w:rPr>
      </w:pPr>
      <w:r>
        <w:rPr>
          <w:rFonts w:hint="eastAsia" w:ascii="宋体" w:hAnsi="宋体" w:cs="宋体"/>
          <w:b/>
          <w:bCs/>
          <w:color w:val="3E3E3E"/>
          <w:kern w:val="0"/>
          <w:sz w:val="32"/>
          <w:szCs w:val="32"/>
        </w:rPr>
        <w:t>六、部门收支表说明</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sz w:val="32"/>
          <w:szCs w:val="32"/>
        </w:rPr>
        <w:t>老干部局</w:t>
      </w:r>
      <w:r>
        <w:rPr>
          <w:rFonts w:ascii="宋体" w:hAnsi="宋体" w:cs="宋体"/>
          <w:sz w:val="32"/>
          <w:szCs w:val="32"/>
        </w:rPr>
        <w:t>202</w:t>
      </w:r>
      <w:r>
        <w:rPr>
          <w:rFonts w:hint="eastAsia" w:ascii="宋体" w:hAnsi="宋体" w:cs="宋体"/>
          <w:sz w:val="32"/>
          <w:szCs w:val="32"/>
          <w:lang w:val="en-US" w:eastAsia="zh-CN"/>
        </w:rPr>
        <w:t>3</w:t>
      </w:r>
      <w:r>
        <w:rPr>
          <w:rFonts w:hint="eastAsia" w:ascii="宋体" w:hAnsi="宋体" w:cs="宋体"/>
          <w:sz w:val="32"/>
          <w:szCs w:val="32"/>
        </w:rPr>
        <w:t>总收入</w:t>
      </w:r>
      <w:r>
        <w:rPr>
          <w:rFonts w:hint="eastAsia" w:ascii="宋体" w:hAnsi="宋体" w:cs="宋体"/>
          <w:sz w:val="32"/>
          <w:szCs w:val="32"/>
          <w:lang w:val="en-US" w:eastAsia="zh-CN"/>
        </w:rPr>
        <w:t>268.37</w:t>
      </w:r>
      <w:r>
        <w:rPr>
          <w:rFonts w:hint="eastAsia" w:ascii="宋体" w:hAnsi="宋体" w:cs="宋体"/>
          <w:sz w:val="32"/>
          <w:szCs w:val="32"/>
        </w:rPr>
        <w:t>万元，其中财政拨款</w:t>
      </w:r>
      <w:r>
        <w:rPr>
          <w:rFonts w:hint="eastAsia" w:ascii="宋体" w:hAnsi="宋体" w:cs="宋体"/>
          <w:sz w:val="32"/>
          <w:szCs w:val="32"/>
          <w:lang w:val="en-US" w:eastAsia="zh-CN"/>
        </w:rPr>
        <w:t>268.37</w:t>
      </w:r>
      <w:r>
        <w:rPr>
          <w:rFonts w:hint="eastAsia" w:ascii="宋体" w:hAnsi="宋体" w:cs="宋体"/>
          <w:sz w:val="32"/>
          <w:szCs w:val="32"/>
        </w:rPr>
        <w:t>万元。一般公共服务支出</w:t>
      </w:r>
      <w:r>
        <w:rPr>
          <w:rFonts w:hint="eastAsia" w:ascii="宋体" w:hAnsi="宋体" w:cs="宋体"/>
          <w:sz w:val="32"/>
          <w:szCs w:val="32"/>
          <w:lang w:val="en-US" w:eastAsia="zh-CN"/>
        </w:rPr>
        <w:t>268.37</w:t>
      </w:r>
      <w:r>
        <w:rPr>
          <w:rFonts w:hint="eastAsia" w:ascii="宋体" w:hAnsi="宋体" w:cs="宋体"/>
          <w:sz w:val="32"/>
          <w:szCs w:val="32"/>
        </w:rPr>
        <w:t>万元</w:t>
      </w:r>
      <w:r>
        <w:rPr>
          <w:rFonts w:hint="eastAsia" w:ascii="宋体" w:hAnsi="宋体" w:cs="宋体"/>
          <w:color w:val="3E3E3E"/>
          <w:kern w:val="0"/>
          <w:sz w:val="32"/>
          <w:szCs w:val="32"/>
        </w:rPr>
        <w:t>。</w:t>
      </w:r>
    </w:p>
    <w:p>
      <w:pPr>
        <w:autoSpaceDE w:val="0"/>
        <w:autoSpaceDN w:val="0"/>
        <w:adjustRightInd w:val="0"/>
        <w:ind w:firstLine="643" w:firstLineChars="200"/>
        <w:rPr>
          <w:rFonts w:hint="eastAsia" w:ascii="宋体" w:hAnsi="宋体" w:cs="宋体"/>
          <w:b/>
          <w:bCs/>
          <w:color w:val="3E3E3E"/>
          <w:kern w:val="0"/>
          <w:sz w:val="32"/>
          <w:szCs w:val="32"/>
        </w:rPr>
      </w:pPr>
      <w:r>
        <w:rPr>
          <w:rFonts w:hint="eastAsia" w:ascii="宋体" w:hAnsi="宋体" w:cs="宋体"/>
          <w:b/>
          <w:bCs/>
          <w:color w:val="3E3E3E"/>
          <w:kern w:val="0"/>
          <w:sz w:val="32"/>
          <w:szCs w:val="32"/>
        </w:rPr>
        <w:t>七、部门收入总表情况.</w:t>
      </w:r>
    </w:p>
    <w:p>
      <w:pPr>
        <w:spacing w:line="500" w:lineRule="exact"/>
        <w:ind w:firstLine="640" w:firstLineChars="200"/>
        <w:rPr>
          <w:rFonts w:ascii="宋体" w:cs="宋体"/>
          <w:sz w:val="32"/>
          <w:szCs w:val="32"/>
        </w:rPr>
      </w:pPr>
      <w:r>
        <w:rPr>
          <w:rFonts w:hint="eastAsia" w:ascii="宋体" w:hAnsi="宋体" w:cs="宋体"/>
          <w:sz w:val="32"/>
          <w:szCs w:val="32"/>
        </w:rPr>
        <w:t>老干部局</w:t>
      </w:r>
      <w:r>
        <w:rPr>
          <w:rFonts w:ascii="宋体" w:hAnsi="宋体" w:cs="宋体"/>
          <w:sz w:val="32"/>
          <w:szCs w:val="32"/>
        </w:rPr>
        <w:t>202</w:t>
      </w:r>
      <w:r>
        <w:rPr>
          <w:rFonts w:hint="eastAsia" w:ascii="宋体" w:hAnsi="宋体" w:cs="宋体"/>
          <w:sz w:val="32"/>
          <w:szCs w:val="32"/>
          <w:lang w:val="en-US" w:eastAsia="zh-CN"/>
        </w:rPr>
        <w:t>3</w:t>
      </w:r>
      <w:r>
        <w:rPr>
          <w:rFonts w:hint="eastAsia" w:ascii="宋体" w:hAnsi="宋体" w:cs="宋体"/>
          <w:sz w:val="32"/>
          <w:szCs w:val="32"/>
        </w:rPr>
        <w:t>总收入</w:t>
      </w:r>
      <w:r>
        <w:rPr>
          <w:rFonts w:hint="eastAsia" w:ascii="宋体" w:hAnsi="宋体" w:cs="宋体"/>
          <w:sz w:val="32"/>
          <w:szCs w:val="32"/>
          <w:lang w:val="en-US" w:eastAsia="zh-CN"/>
        </w:rPr>
        <w:t>268.37</w:t>
      </w:r>
      <w:r>
        <w:rPr>
          <w:rFonts w:hint="eastAsia" w:ascii="宋体" w:hAnsi="宋体" w:cs="宋体"/>
          <w:sz w:val="32"/>
          <w:szCs w:val="32"/>
        </w:rPr>
        <w:t>万元，其中财政拨款</w:t>
      </w:r>
      <w:r>
        <w:rPr>
          <w:rFonts w:hint="eastAsia" w:ascii="宋体" w:hAnsi="宋体" w:cs="宋体"/>
          <w:sz w:val="32"/>
          <w:szCs w:val="32"/>
          <w:lang w:val="en-US" w:eastAsia="zh-CN"/>
        </w:rPr>
        <w:t>268.37</w:t>
      </w:r>
      <w:r>
        <w:rPr>
          <w:rFonts w:hint="eastAsia" w:ascii="宋体" w:hAnsi="宋体" w:cs="宋体"/>
          <w:sz w:val="32"/>
          <w:szCs w:val="32"/>
        </w:rPr>
        <w:t>万元。</w:t>
      </w:r>
    </w:p>
    <w:p>
      <w:pPr>
        <w:autoSpaceDE w:val="0"/>
        <w:autoSpaceDN w:val="0"/>
        <w:adjustRightInd w:val="0"/>
        <w:ind w:firstLine="643" w:firstLineChars="200"/>
        <w:rPr>
          <w:rFonts w:hint="default" w:ascii="宋体" w:hAnsi="宋体" w:cs="宋体"/>
          <w:b/>
          <w:bCs/>
          <w:color w:val="3E3E3E"/>
          <w:kern w:val="0"/>
          <w:sz w:val="32"/>
          <w:szCs w:val="32"/>
          <w:lang w:val="en-US" w:eastAsia="zh-CN"/>
        </w:rPr>
      </w:pPr>
      <w:r>
        <w:rPr>
          <w:rFonts w:hint="eastAsia" w:ascii="宋体" w:hAnsi="宋体" w:cs="宋体"/>
          <w:b/>
          <w:bCs/>
          <w:color w:val="3E3E3E"/>
          <w:kern w:val="0"/>
          <w:sz w:val="32"/>
          <w:szCs w:val="32"/>
        </w:rPr>
        <w:t>八、部门支出总表情况</w:t>
      </w:r>
      <w:r>
        <w:rPr>
          <w:rFonts w:hint="eastAsia" w:ascii="宋体" w:hAnsi="宋体" w:cs="宋体"/>
          <w:b/>
          <w:bCs/>
          <w:color w:val="3E3E3E"/>
          <w:kern w:val="0"/>
          <w:sz w:val="32"/>
          <w:szCs w:val="32"/>
          <w:lang w:val="en-US" w:eastAsia="zh-CN"/>
        </w:rPr>
        <w:t xml:space="preserve">  </w:t>
      </w:r>
    </w:p>
    <w:p>
      <w:pPr>
        <w:spacing w:line="500" w:lineRule="exact"/>
        <w:ind w:firstLine="640" w:firstLineChars="200"/>
        <w:rPr>
          <w:rFonts w:ascii="宋体" w:cs="宋体"/>
          <w:sz w:val="32"/>
          <w:szCs w:val="32"/>
        </w:rPr>
      </w:pPr>
      <w:r>
        <w:rPr>
          <w:rFonts w:hint="eastAsia" w:ascii="宋体" w:hAnsi="宋体" w:cs="宋体"/>
          <w:sz w:val="32"/>
          <w:szCs w:val="32"/>
        </w:rPr>
        <w:t>按功能分类：一般公共服务支出</w:t>
      </w:r>
      <w:r>
        <w:rPr>
          <w:rFonts w:hint="eastAsia" w:ascii="宋体" w:hAnsi="宋体" w:cs="宋体"/>
          <w:sz w:val="32"/>
          <w:szCs w:val="32"/>
          <w:lang w:val="en-US" w:eastAsia="zh-CN"/>
        </w:rPr>
        <w:t>268.37</w:t>
      </w:r>
      <w:r>
        <w:rPr>
          <w:rFonts w:hint="eastAsia" w:ascii="宋体" w:hAnsi="宋体" w:cs="宋体"/>
          <w:sz w:val="32"/>
          <w:szCs w:val="32"/>
        </w:rPr>
        <w:t>万元。</w:t>
      </w:r>
    </w:p>
    <w:p>
      <w:pPr>
        <w:spacing w:line="500" w:lineRule="exact"/>
        <w:ind w:firstLine="640" w:firstLineChars="200"/>
        <w:rPr>
          <w:rFonts w:ascii="宋体" w:cs="宋体"/>
          <w:sz w:val="32"/>
          <w:szCs w:val="32"/>
        </w:rPr>
      </w:pPr>
      <w:r>
        <w:rPr>
          <w:rFonts w:hint="eastAsia" w:ascii="宋体" w:hAnsi="宋体" w:cs="宋体"/>
          <w:sz w:val="32"/>
          <w:szCs w:val="32"/>
        </w:rPr>
        <w:t>科目分类：基本支出</w:t>
      </w:r>
      <w:r>
        <w:rPr>
          <w:rFonts w:hint="eastAsia" w:ascii="宋体" w:hAnsi="宋体" w:cs="宋体"/>
          <w:sz w:val="32"/>
          <w:szCs w:val="32"/>
          <w:lang w:val="en-US" w:eastAsia="zh-CN"/>
        </w:rPr>
        <w:t>203.06</w:t>
      </w:r>
      <w:r>
        <w:rPr>
          <w:rFonts w:hint="eastAsia" w:ascii="宋体" w:hAnsi="宋体" w:cs="宋体"/>
          <w:sz w:val="32"/>
          <w:szCs w:val="32"/>
        </w:rPr>
        <w:t>万元，项目支出</w:t>
      </w:r>
      <w:r>
        <w:rPr>
          <w:rFonts w:hint="eastAsia" w:ascii="宋体" w:hAnsi="宋体" w:cs="宋体"/>
          <w:sz w:val="32"/>
          <w:szCs w:val="32"/>
          <w:lang w:val="en-US" w:eastAsia="zh-CN"/>
        </w:rPr>
        <w:t>65.31</w:t>
      </w:r>
      <w:r>
        <w:rPr>
          <w:rFonts w:hint="eastAsia" w:ascii="宋体" w:hAnsi="宋体" w:cs="宋体"/>
          <w:sz w:val="32"/>
          <w:szCs w:val="32"/>
        </w:rPr>
        <w:t>万元。</w:t>
      </w:r>
    </w:p>
    <w:p>
      <w:pPr>
        <w:spacing w:line="500" w:lineRule="exact"/>
        <w:ind w:firstLine="640" w:firstLineChars="200"/>
        <w:rPr>
          <w:rFonts w:ascii="宋体" w:cs="宋体"/>
          <w:sz w:val="32"/>
          <w:szCs w:val="32"/>
        </w:rPr>
      </w:pPr>
      <w:r>
        <w:rPr>
          <w:rFonts w:hint="eastAsia" w:ascii="宋体" w:hAnsi="宋体" w:cs="宋体"/>
          <w:sz w:val="32"/>
          <w:szCs w:val="32"/>
        </w:rPr>
        <w:t>九、机关运行经费支出情况</w:t>
      </w:r>
    </w:p>
    <w:p>
      <w:pPr>
        <w:spacing w:line="500" w:lineRule="exact"/>
        <w:ind w:firstLine="640" w:firstLineChars="200"/>
        <w:rPr>
          <w:rFonts w:ascii="宋体" w:cs="Times New Roman"/>
          <w:sz w:val="32"/>
          <w:szCs w:val="32"/>
        </w:rPr>
      </w:pPr>
      <w:r>
        <w:rPr>
          <w:rFonts w:ascii="宋体" w:hAnsi="宋体" w:cs="宋体"/>
          <w:sz w:val="32"/>
          <w:szCs w:val="32"/>
        </w:rPr>
        <w:t>202</w:t>
      </w:r>
      <w:r>
        <w:rPr>
          <w:rFonts w:hint="eastAsia" w:ascii="宋体" w:hAnsi="宋体" w:cs="宋体"/>
          <w:sz w:val="32"/>
          <w:szCs w:val="32"/>
          <w:lang w:val="en-US" w:eastAsia="zh-CN"/>
        </w:rPr>
        <w:t>3</w:t>
      </w:r>
      <w:r>
        <w:rPr>
          <w:rFonts w:hint="eastAsia" w:ascii="宋体" w:hAnsi="宋体" w:cs="宋体"/>
          <w:sz w:val="32"/>
          <w:szCs w:val="32"/>
        </w:rPr>
        <w:t>年长春市二道区委老干部局机关运行经费财政拨款支出</w:t>
      </w:r>
      <w:r>
        <w:rPr>
          <w:rFonts w:hint="eastAsia" w:ascii="宋体" w:hAnsi="宋体" w:cs="宋体"/>
          <w:sz w:val="32"/>
          <w:szCs w:val="32"/>
          <w:highlight w:val="none"/>
          <w:lang w:val="en-US" w:eastAsia="zh-CN"/>
        </w:rPr>
        <w:t>11.05</w:t>
      </w:r>
      <w:r>
        <w:rPr>
          <w:rFonts w:hint="eastAsia" w:ascii="宋体" w:hAnsi="宋体" w:cs="宋体"/>
          <w:sz w:val="32"/>
          <w:szCs w:val="32"/>
        </w:rPr>
        <w:t>万元，其中办公费</w:t>
      </w:r>
      <w:r>
        <w:rPr>
          <w:rFonts w:hint="eastAsia" w:ascii="宋体" w:hAnsi="宋体" w:cs="宋体"/>
          <w:sz w:val="32"/>
          <w:szCs w:val="32"/>
          <w:lang w:val="en-US" w:eastAsia="zh-CN"/>
        </w:rPr>
        <w:t>5.43</w:t>
      </w:r>
      <w:r>
        <w:rPr>
          <w:rFonts w:hint="eastAsia" w:ascii="宋体" w:hAnsi="宋体" w:cs="宋体"/>
          <w:sz w:val="32"/>
          <w:szCs w:val="32"/>
        </w:rPr>
        <w:t>万元，手续费</w:t>
      </w:r>
      <w:r>
        <w:rPr>
          <w:rFonts w:ascii="宋体" w:hAnsi="宋体" w:cs="宋体"/>
          <w:sz w:val="32"/>
          <w:szCs w:val="32"/>
        </w:rPr>
        <w:t>0.01</w:t>
      </w:r>
      <w:r>
        <w:rPr>
          <w:rFonts w:hint="eastAsia" w:ascii="宋体" w:hAnsi="宋体" w:cs="宋体"/>
          <w:sz w:val="32"/>
          <w:szCs w:val="32"/>
        </w:rPr>
        <w:t>万元，邮电费</w:t>
      </w:r>
      <w:r>
        <w:rPr>
          <w:rFonts w:ascii="宋体" w:hAnsi="宋体" w:cs="宋体"/>
          <w:sz w:val="32"/>
          <w:szCs w:val="32"/>
          <w:highlight w:val="none"/>
        </w:rPr>
        <w:t>0.</w:t>
      </w:r>
      <w:r>
        <w:rPr>
          <w:rFonts w:hint="eastAsia" w:ascii="宋体" w:hAnsi="宋体" w:cs="宋体"/>
          <w:sz w:val="32"/>
          <w:szCs w:val="32"/>
          <w:highlight w:val="none"/>
          <w:lang w:val="en-US" w:eastAsia="zh-CN"/>
        </w:rPr>
        <w:t>0</w:t>
      </w:r>
      <w:r>
        <w:rPr>
          <w:rFonts w:ascii="宋体" w:hAnsi="宋体" w:cs="宋体"/>
          <w:sz w:val="32"/>
          <w:szCs w:val="32"/>
          <w:highlight w:val="none"/>
        </w:rPr>
        <w:t>5</w:t>
      </w:r>
      <w:r>
        <w:rPr>
          <w:rFonts w:hint="eastAsia" w:ascii="宋体" w:hAnsi="宋体" w:cs="宋体"/>
          <w:sz w:val="32"/>
          <w:szCs w:val="32"/>
        </w:rPr>
        <w:t>万元，公务用车运行维护费</w:t>
      </w:r>
      <w:r>
        <w:rPr>
          <w:rFonts w:ascii="宋体" w:hAnsi="宋体" w:cs="宋体"/>
          <w:sz w:val="32"/>
          <w:szCs w:val="32"/>
          <w:highlight w:val="none"/>
        </w:rPr>
        <w:t>2.63</w:t>
      </w:r>
      <w:r>
        <w:rPr>
          <w:rFonts w:hint="eastAsia" w:ascii="宋体" w:hAnsi="宋体" w:cs="宋体"/>
          <w:sz w:val="32"/>
          <w:szCs w:val="32"/>
        </w:rPr>
        <w:t>万元，，劳务费</w:t>
      </w:r>
      <w:r>
        <w:rPr>
          <w:rFonts w:hint="eastAsia" w:ascii="宋体" w:hAnsi="宋体" w:cs="宋体"/>
          <w:sz w:val="32"/>
          <w:szCs w:val="32"/>
          <w:lang w:val="en-US" w:eastAsia="zh-CN"/>
        </w:rPr>
        <w:t>2.93</w:t>
      </w:r>
      <w:r>
        <w:rPr>
          <w:rFonts w:hint="eastAsia" w:ascii="宋体" w:hAnsi="宋体" w:cs="宋体"/>
          <w:sz w:val="32"/>
          <w:szCs w:val="32"/>
        </w:rPr>
        <w:t>万元，</w:t>
      </w:r>
    </w:p>
    <w:p>
      <w:pPr>
        <w:spacing w:line="500" w:lineRule="exact"/>
        <w:ind w:firstLine="640" w:firstLineChars="200"/>
        <w:rPr>
          <w:rFonts w:ascii="宋体" w:cs="宋体"/>
          <w:sz w:val="32"/>
          <w:szCs w:val="32"/>
        </w:rPr>
      </w:pPr>
      <w:r>
        <w:rPr>
          <w:rFonts w:hint="eastAsia" w:ascii="宋体" w:hAnsi="宋体" w:cs="宋体"/>
          <w:sz w:val="32"/>
          <w:szCs w:val="32"/>
        </w:rPr>
        <w:t>十、政府采购支出情况</w:t>
      </w:r>
    </w:p>
    <w:p>
      <w:pPr>
        <w:spacing w:line="500" w:lineRule="exact"/>
        <w:ind w:firstLine="640" w:firstLineChars="200"/>
        <w:rPr>
          <w:rFonts w:ascii="宋体" w:cs="宋体"/>
          <w:sz w:val="32"/>
          <w:szCs w:val="32"/>
        </w:rPr>
      </w:pPr>
      <w:r>
        <w:rPr>
          <w:rFonts w:ascii="宋体" w:hAnsi="宋体" w:cs="宋体"/>
          <w:sz w:val="32"/>
          <w:szCs w:val="32"/>
        </w:rPr>
        <w:t>202</w:t>
      </w:r>
      <w:r>
        <w:rPr>
          <w:rFonts w:hint="eastAsia" w:ascii="宋体" w:hAnsi="宋体" w:cs="宋体"/>
          <w:sz w:val="32"/>
          <w:szCs w:val="32"/>
          <w:lang w:val="en-US" w:eastAsia="zh-CN"/>
        </w:rPr>
        <w:t>3</w:t>
      </w:r>
      <w:r>
        <w:rPr>
          <w:rFonts w:hint="eastAsia" w:ascii="宋体" w:hAnsi="宋体" w:cs="宋体"/>
          <w:sz w:val="32"/>
          <w:szCs w:val="32"/>
        </w:rPr>
        <w:t>年长春市二道区委老干部局没有政府采购项目预算。</w:t>
      </w:r>
    </w:p>
    <w:p>
      <w:pPr>
        <w:spacing w:line="500" w:lineRule="exact"/>
        <w:ind w:firstLine="640" w:firstLineChars="200"/>
        <w:rPr>
          <w:rFonts w:ascii="宋体" w:cs="Times New Roman"/>
          <w:sz w:val="32"/>
          <w:szCs w:val="32"/>
        </w:rPr>
      </w:pPr>
      <w:r>
        <w:rPr>
          <w:rFonts w:hint="eastAsia" w:ascii="宋体" w:hAnsi="宋体" w:cs="宋体"/>
          <w:sz w:val="32"/>
          <w:szCs w:val="32"/>
        </w:rPr>
        <w:t>十一、国有资产占用情况</w:t>
      </w:r>
    </w:p>
    <w:p>
      <w:pPr>
        <w:spacing w:line="500" w:lineRule="exact"/>
        <w:ind w:firstLine="640" w:firstLineChars="200"/>
        <w:rPr>
          <w:rFonts w:ascii="宋体" w:cs="宋体"/>
          <w:sz w:val="32"/>
          <w:szCs w:val="32"/>
        </w:rPr>
      </w:pPr>
      <w:r>
        <w:rPr>
          <w:rFonts w:ascii="宋体" w:hAnsi="宋体" w:cs="宋体"/>
          <w:sz w:val="32"/>
          <w:szCs w:val="32"/>
        </w:rPr>
        <w:t>202</w:t>
      </w:r>
      <w:r>
        <w:rPr>
          <w:rFonts w:hint="eastAsia" w:ascii="宋体" w:hAnsi="宋体" w:cs="宋体"/>
          <w:sz w:val="32"/>
          <w:szCs w:val="32"/>
          <w:lang w:val="en-US" w:eastAsia="zh-CN"/>
        </w:rPr>
        <w:t>3</w:t>
      </w:r>
      <w:r>
        <w:rPr>
          <w:rFonts w:hint="eastAsia" w:ascii="宋体" w:hAnsi="宋体" w:cs="宋体"/>
          <w:sz w:val="32"/>
          <w:szCs w:val="32"/>
        </w:rPr>
        <w:t>年长春市二道区委老干局共有车辆</w:t>
      </w:r>
      <w:r>
        <w:rPr>
          <w:rFonts w:ascii="宋体" w:hAnsi="宋体" w:cs="宋体"/>
          <w:sz w:val="32"/>
          <w:szCs w:val="32"/>
        </w:rPr>
        <w:t>1</w:t>
      </w:r>
      <w:r>
        <w:rPr>
          <w:rFonts w:hint="eastAsia" w:ascii="宋体" w:hAnsi="宋体" w:cs="宋体"/>
          <w:sz w:val="32"/>
          <w:szCs w:val="32"/>
        </w:rPr>
        <w:t>辆。</w:t>
      </w:r>
    </w:p>
    <w:p>
      <w:pPr>
        <w:spacing w:line="500" w:lineRule="exact"/>
        <w:ind w:firstLine="640" w:firstLineChars="200"/>
        <w:rPr>
          <w:rFonts w:hint="eastAsia" w:ascii="宋体" w:hAnsi="宋体" w:cs="宋体"/>
          <w:sz w:val="32"/>
          <w:szCs w:val="32"/>
        </w:rPr>
      </w:pPr>
    </w:p>
    <w:p>
      <w:pPr>
        <w:spacing w:line="500" w:lineRule="exact"/>
        <w:ind w:firstLine="640" w:firstLineChars="200"/>
        <w:rPr>
          <w:rFonts w:ascii="宋体" w:cs="Times New Roman"/>
          <w:sz w:val="32"/>
          <w:szCs w:val="32"/>
        </w:rPr>
      </w:pPr>
      <w:r>
        <w:rPr>
          <w:rFonts w:hint="eastAsia" w:ascii="宋体" w:hAnsi="宋体" w:cs="宋体"/>
          <w:sz w:val="32"/>
          <w:szCs w:val="32"/>
        </w:rPr>
        <w:t>十二、预算绩效情况</w:t>
      </w:r>
    </w:p>
    <w:p>
      <w:pPr>
        <w:autoSpaceDE w:val="0"/>
        <w:autoSpaceDN w:val="0"/>
        <w:adjustRightInd w:val="0"/>
        <w:ind w:firstLine="640" w:firstLineChars="200"/>
        <w:rPr>
          <w:rFonts w:ascii="宋体" w:cs="宋体"/>
          <w:sz w:val="32"/>
          <w:szCs w:val="32"/>
        </w:rPr>
      </w:pPr>
      <w:r>
        <w:rPr>
          <w:rFonts w:ascii="宋体" w:hAnsi="宋体" w:cs="宋体"/>
          <w:sz w:val="32"/>
          <w:szCs w:val="32"/>
        </w:rPr>
        <w:t>202</w:t>
      </w:r>
      <w:r>
        <w:rPr>
          <w:rFonts w:hint="eastAsia" w:ascii="宋体" w:hAnsi="宋体" w:cs="宋体"/>
          <w:sz w:val="32"/>
          <w:szCs w:val="32"/>
          <w:lang w:val="en-US" w:eastAsia="zh-CN"/>
        </w:rPr>
        <w:t>3</w:t>
      </w:r>
      <w:r>
        <w:rPr>
          <w:rFonts w:hint="eastAsia" w:ascii="宋体" w:hAnsi="宋体" w:cs="宋体"/>
          <w:sz w:val="32"/>
          <w:szCs w:val="32"/>
        </w:rPr>
        <w:t>年中共长春市二道区委老干部局列入部门预算项目主要是老干部走访慰问经费，贯彻落实中《关于进一步加强和改进离退休干部工作的意见》办发</w:t>
      </w:r>
      <w:r>
        <w:rPr>
          <w:rFonts w:ascii="宋体" w:hAnsi="宋体" w:cs="宋体"/>
          <w:sz w:val="32"/>
          <w:szCs w:val="32"/>
        </w:rPr>
        <w:t>[2016]3</w:t>
      </w:r>
      <w:r>
        <w:rPr>
          <w:rFonts w:hint="eastAsia" w:ascii="宋体" w:hAnsi="宋体" w:cs="宋体"/>
          <w:sz w:val="32"/>
          <w:szCs w:val="32"/>
        </w:rPr>
        <w:t>号，加强对我区离退休干部慰问工作。</w:t>
      </w:r>
    </w:p>
    <w:p>
      <w:pPr>
        <w:autoSpaceDE w:val="0"/>
        <w:autoSpaceDN w:val="0"/>
        <w:adjustRightInd w:val="0"/>
        <w:rPr>
          <w:rFonts w:ascii="宋体" w:cs="Times New Roman"/>
          <w:color w:val="3E3E3E"/>
          <w:kern w:val="0"/>
          <w:sz w:val="32"/>
          <w:szCs w:val="32"/>
        </w:rPr>
      </w:pPr>
    </w:p>
    <w:p>
      <w:pPr>
        <w:spacing w:line="500" w:lineRule="exact"/>
        <w:rPr>
          <w:rFonts w:hint="eastAsia" w:ascii="宋体" w:hAnsi="宋体" w:cs="宋体"/>
          <w:b/>
          <w:bCs/>
          <w:kern w:val="0"/>
          <w:sz w:val="32"/>
          <w:szCs w:val="32"/>
        </w:rPr>
      </w:pPr>
    </w:p>
    <w:p>
      <w:pPr>
        <w:spacing w:line="500" w:lineRule="exact"/>
        <w:rPr>
          <w:rFonts w:ascii="宋体" w:cs="Times New Roman"/>
          <w:b/>
          <w:bCs/>
          <w:kern w:val="0"/>
          <w:sz w:val="32"/>
          <w:szCs w:val="32"/>
        </w:rPr>
      </w:pPr>
      <w:r>
        <w:rPr>
          <w:rFonts w:hint="eastAsia" w:ascii="宋体" w:hAnsi="宋体" w:cs="宋体"/>
          <w:b/>
          <w:bCs/>
          <w:kern w:val="0"/>
          <w:sz w:val="32"/>
          <w:szCs w:val="32"/>
        </w:rPr>
        <w:t>第四部分名词解释</w:t>
      </w:r>
    </w:p>
    <w:p>
      <w:pPr>
        <w:autoSpaceDE w:val="0"/>
        <w:autoSpaceDN w:val="0"/>
        <w:adjustRightInd w:val="0"/>
        <w:spacing w:line="560" w:lineRule="exact"/>
        <w:rPr>
          <w:rFonts w:ascii="宋体" w:cs="Times New Roman"/>
          <w:kern w:val="0"/>
          <w:sz w:val="32"/>
          <w:szCs w:val="32"/>
        </w:rPr>
      </w:pPr>
      <w:r>
        <w:rPr>
          <w:rFonts w:hint="eastAsia" w:ascii="宋体" w:hAnsi="宋体" w:cs="宋体"/>
          <w:kern w:val="0"/>
          <w:sz w:val="32"/>
          <w:szCs w:val="32"/>
        </w:rPr>
        <w:t>一、财政拨款收入：指中央财政当年拨付的资金。</w:t>
      </w:r>
    </w:p>
    <w:p>
      <w:pPr>
        <w:autoSpaceDE w:val="0"/>
        <w:autoSpaceDN w:val="0"/>
        <w:adjustRightInd w:val="0"/>
        <w:spacing w:line="560" w:lineRule="exact"/>
        <w:rPr>
          <w:rFonts w:ascii="宋体" w:cs="Times New Roman"/>
          <w:kern w:val="0"/>
          <w:sz w:val="32"/>
          <w:szCs w:val="32"/>
        </w:rPr>
      </w:pPr>
      <w:r>
        <w:rPr>
          <w:rFonts w:hint="eastAsia" w:ascii="宋体" w:hAnsi="宋体" w:cs="宋体"/>
          <w:kern w:val="0"/>
          <w:sz w:val="32"/>
          <w:szCs w:val="32"/>
        </w:rPr>
        <w:t>二、其他收入：指除上述“财政拨款收入”、“事业收入”、“事业单位经营收入”等以外的收入。主要是按规定动用的售房收入、存款利息收入等。</w:t>
      </w:r>
    </w:p>
    <w:p>
      <w:pPr>
        <w:autoSpaceDE w:val="0"/>
        <w:autoSpaceDN w:val="0"/>
        <w:adjustRightInd w:val="0"/>
        <w:spacing w:line="560" w:lineRule="exact"/>
        <w:rPr>
          <w:rFonts w:ascii="宋体" w:cs="Times New Roman"/>
          <w:kern w:val="0"/>
          <w:sz w:val="32"/>
          <w:szCs w:val="32"/>
        </w:rPr>
      </w:pPr>
      <w:r>
        <w:rPr>
          <w:rFonts w:hint="eastAsia" w:ascii="宋体" w:hAnsi="宋体" w:cs="宋体"/>
          <w:kern w:val="0"/>
          <w:sz w:val="32"/>
          <w:szCs w:val="32"/>
        </w:rPr>
        <w:t>三、基本支出：指为保障机构正常运转、完成日常工作任务而发生的人员支出和公用支出。</w:t>
      </w:r>
    </w:p>
    <w:p>
      <w:pPr>
        <w:autoSpaceDE w:val="0"/>
        <w:autoSpaceDN w:val="0"/>
        <w:adjustRightInd w:val="0"/>
        <w:spacing w:line="560" w:lineRule="exact"/>
        <w:rPr>
          <w:rFonts w:ascii="宋体" w:cs="Times New Roman"/>
          <w:kern w:val="0"/>
          <w:sz w:val="32"/>
          <w:szCs w:val="32"/>
        </w:rPr>
      </w:pPr>
      <w:r>
        <w:rPr>
          <w:rFonts w:hint="eastAsia" w:ascii="宋体" w:hAnsi="宋体" w:cs="宋体"/>
          <w:kern w:val="0"/>
          <w:sz w:val="32"/>
          <w:szCs w:val="32"/>
        </w:rPr>
        <w:t>四、项目支出：指在基本支出之外为完成特定行政任务和事业发展目标所发生的支出。</w:t>
      </w:r>
    </w:p>
    <w:p>
      <w:pPr>
        <w:autoSpaceDE w:val="0"/>
        <w:autoSpaceDN w:val="0"/>
        <w:adjustRightInd w:val="0"/>
        <w:spacing w:line="560" w:lineRule="exact"/>
        <w:rPr>
          <w:rFonts w:ascii="宋体" w:cs="Times New Roman"/>
          <w:kern w:val="0"/>
          <w:sz w:val="32"/>
          <w:szCs w:val="32"/>
        </w:rPr>
      </w:pPr>
      <w:r>
        <w:rPr>
          <w:rFonts w:hint="eastAsia" w:ascii="宋体" w:hAnsi="宋体" w:cs="宋体"/>
          <w:kern w:val="0"/>
          <w:sz w:val="32"/>
          <w:szCs w:val="32"/>
        </w:rPr>
        <w:t>五、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560" w:lineRule="exact"/>
        <w:rPr>
          <w:rFonts w:ascii="宋体" w:cs="Times New Roman"/>
          <w:kern w:val="0"/>
          <w:sz w:val="32"/>
          <w:szCs w:val="32"/>
        </w:rPr>
      </w:pPr>
      <w:r>
        <w:rPr>
          <w:rFonts w:hint="eastAsia" w:ascii="宋体" w:hAnsi="宋体" w:cs="宋体"/>
          <w:kern w:val="0"/>
          <w:sz w:val="32"/>
          <w:szCs w:val="32"/>
        </w:rPr>
        <w:t>六、机关运行费：为保障行政单位（包括实行公务员管理的事业单位）运行用于购买货物和服务的各项资金，包括办公及印刷费、邮电费、差旅费、会议费、福利费、日常维修费、专用材料及一般设备购置费、办公用房水电费</w:t>
      </w:r>
      <w:r>
        <w:rPr>
          <w:rFonts w:hint="eastAsia" w:ascii="宋体" w:hAnsi="宋体" w:cs="宋体"/>
          <w:kern w:val="0"/>
          <w:sz w:val="32"/>
          <w:szCs w:val="32"/>
          <w:lang w:eastAsia="zh-CN"/>
        </w:rPr>
        <w:t>、</w:t>
      </w:r>
      <w:r>
        <w:rPr>
          <w:rFonts w:hint="eastAsia" w:ascii="宋体" w:hAnsi="宋体" w:cs="宋体"/>
          <w:kern w:val="0"/>
          <w:sz w:val="32"/>
          <w:szCs w:val="32"/>
        </w:rPr>
        <w:t>办公用房取暖费、办公用房物业管理费、公务用车运行维护费以及其他费用。</w:t>
      </w:r>
    </w:p>
    <w:p>
      <w:pPr>
        <w:autoSpaceDE w:val="0"/>
        <w:autoSpaceDN w:val="0"/>
        <w:adjustRightInd w:val="0"/>
        <w:rPr>
          <w:kern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MjI0MzJkYWY5NGVhNWUxZWVjZjRlNjk0MzkxZDkifQ=="/>
  </w:docVars>
  <w:rsids>
    <w:rsidRoot w:val="00AC598A"/>
    <w:rsid w:val="000150E7"/>
    <w:rsid w:val="00016F38"/>
    <w:rsid w:val="0001704A"/>
    <w:rsid w:val="00035B45"/>
    <w:rsid w:val="00075C6E"/>
    <w:rsid w:val="00077290"/>
    <w:rsid w:val="000A1373"/>
    <w:rsid w:val="000F087E"/>
    <w:rsid w:val="00102AEA"/>
    <w:rsid w:val="00112E35"/>
    <w:rsid w:val="001A03DE"/>
    <w:rsid w:val="001A067E"/>
    <w:rsid w:val="001C3DB7"/>
    <w:rsid w:val="001D66BB"/>
    <w:rsid w:val="001D764C"/>
    <w:rsid w:val="001E1757"/>
    <w:rsid w:val="001F4768"/>
    <w:rsid w:val="002A7FBA"/>
    <w:rsid w:val="00300EEC"/>
    <w:rsid w:val="0035248F"/>
    <w:rsid w:val="00391294"/>
    <w:rsid w:val="003A7ECF"/>
    <w:rsid w:val="00412F0D"/>
    <w:rsid w:val="00415BBF"/>
    <w:rsid w:val="00437D6A"/>
    <w:rsid w:val="004415A0"/>
    <w:rsid w:val="0050084A"/>
    <w:rsid w:val="00520680"/>
    <w:rsid w:val="005211A3"/>
    <w:rsid w:val="005238B0"/>
    <w:rsid w:val="00546164"/>
    <w:rsid w:val="00565076"/>
    <w:rsid w:val="0057123B"/>
    <w:rsid w:val="005759CD"/>
    <w:rsid w:val="005C178A"/>
    <w:rsid w:val="00614FF8"/>
    <w:rsid w:val="00626C72"/>
    <w:rsid w:val="0066668B"/>
    <w:rsid w:val="006B7561"/>
    <w:rsid w:val="006E2BEF"/>
    <w:rsid w:val="00720D92"/>
    <w:rsid w:val="00732B62"/>
    <w:rsid w:val="00762C61"/>
    <w:rsid w:val="007E7B89"/>
    <w:rsid w:val="00815927"/>
    <w:rsid w:val="008273B7"/>
    <w:rsid w:val="008718E6"/>
    <w:rsid w:val="00875658"/>
    <w:rsid w:val="008960D1"/>
    <w:rsid w:val="00932835"/>
    <w:rsid w:val="00942FC0"/>
    <w:rsid w:val="00997711"/>
    <w:rsid w:val="009A12F0"/>
    <w:rsid w:val="009B62C2"/>
    <w:rsid w:val="009F53FD"/>
    <w:rsid w:val="00A2531E"/>
    <w:rsid w:val="00A93642"/>
    <w:rsid w:val="00AA71A4"/>
    <w:rsid w:val="00AB0186"/>
    <w:rsid w:val="00AB23A3"/>
    <w:rsid w:val="00AC598A"/>
    <w:rsid w:val="00AC6007"/>
    <w:rsid w:val="00AD2E46"/>
    <w:rsid w:val="00AE1000"/>
    <w:rsid w:val="00B37860"/>
    <w:rsid w:val="00B623E3"/>
    <w:rsid w:val="00B71F68"/>
    <w:rsid w:val="00B80A2E"/>
    <w:rsid w:val="00C30AE4"/>
    <w:rsid w:val="00CC5F4E"/>
    <w:rsid w:val="00D4224E"/>
    <w:rsid w:val="00D5067E"/>
    <w:rsid w:val="00D56901"/>
    <w:rsid w:val="00D768EB"/>
    <w:rsid w:val="00DC4B07"/>
    <w:rsid w:val="00DF2DDB"/>
    <w:rsid w:val="00E63DCC"/>
    <w:rsid w:val="00EB0DF0"/>
    <w:rsid w:val="00ED2B29"/>
    <w:rsid w:val="00F331A5"/>
    <w:rsid w:val="00F42943"/>
    <w:rsid w:val="00F46C87"/>
    <w:rsid w:val="00F94E66"/>
    <w:rsid w:val="102B64CB"/>
    <w:rsid w:val="1BE849CD"/>
    <w:rsid w:val="22057A5E"/>
    <w:rsid w:val="254C2FF9"/>
    <w:rsid w:val="33A16F2C"/>
    <w:rsid w:val="363E4F4F"/>
    <w:rsid w:val="3B693836"/>
    <w:rsid w:val="3E2711B9"/>
    <w:rsid w:val="51444915"/>
    <w:rsid w:val="53C42C27"/>
    <w:rsid w:val="73201308"/>
    <w:rsid w:val="79EF291C"/>
    <w:rsid w:val="7BB63D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rPr>
      <w:rFonts w:ascii="Times New Roman" w:hAnsi="Times New Roman" w:cs="Times New Roman"/>
      <w:sz w:val="24"/>
      <w:szCs w:val="24"/>
    </w:rPr>
  </w:style>
  <w:style w:type="character" w:customStyle="1" w:styleId="7">
    <w:name w:val="Footer Char"/>
    <w:basedOn w:val="6"/>
    <w:link w:val="2"/>
    <w:semiHidden/>
    <w:qFormat/>
    <w:locked/>
    <w:uiPriority w:val="99"/>
    <w:rPr>
      <w:rFonts w:cs="Times New Roman"/>
      <w:sz w:val="18"/>
      <w:szCs w:val="18"/>
    </w:rPr>
  </w:style>
  <w:style w:type="character" w:customStyle="1" w:styleId="8">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12</Pages>
  <Words>2336</Words>
  <Characters>2565</Characters>
  <Lines>0</Lines>
  <Paragraphs>0</Paragraphs>
  <TotalTime>6</TotalTime>
  <ScaleCrop>false</ScaleCrop>
  <LinksUpToDate>false</LinksUpToDate>
  <CharactersWithSpaces>2593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2017-02-10T08:00:00Z</dcterms:created>
  <dc:creator>a</dc:creator>
  <cp:lastModifiedBy>原来结局总是空</cp:lastModifiedBy>
  <dcterms:modified xsi:type="dcterms:W3CDTF">2023-01-09T02:33:20Z</dcterms:modified>
  <dc:title>2017年长春市工业和信息化局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A35C412AACE84C70927B7461FD617CF1_13</vt:lpwstr>
  </property>
</Properties>
</file>