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z w:val="32"/>
          <w:szCs w:val="32"/>
          <w:lang w:val="en-US" w:eastAsia="zh-CN"/>
        </w:rPr>
        <w:t>附件5-</w:t>
      </w:r>
      <w:r>
        <w:rPr>
          <w:rFonts w:hint="eastAsia" w:eastAsia="方正楷体_GBK" w:cs="Times New Roman"/>
          <w:b w:val="0"/>
          <w:bCs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中共长春市二道区东盛街道双安社区</w:t>
      </w:r>
      <w:r>
        <w:rPr>
          <w:rFonts w:hint="eastAsia" w:eastAsia="方正小标宋简体" w:cs="Times New Roman"/>
          <w:b w:val="0"/>
          <w:bCs/>
          <w:sz w:val="44"/>
          <w:szCs w:val="44"/>
          <w:lang w:val="en-US"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根据区委统一部署，2025年3月5日至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5月20日，区委第四巡察组对中共长春市二道区东盛街道双安社区委员会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（以下简称双安社区党委）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巡察。2025年9月9日，区委巡察组向双安社区党委反馈了巡察意见。按照巡察工作有关要求，现将巡察整改进展情况予以公布。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党委履行整改主体责任情况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强化组织领导，压实整改责任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双安社区党委把巡察整改作为重要工作来抓，及时召开会议安排部署，全面认领反馈问题。成立由社区党委书记任组长的巡察整改工作领导小组，党委书记切实履行第一责任人职责，社区各岗位分工负责、协同发力，确保整改工作有序开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坚持问题导向，从严抓实整改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照巡察反馈意见，制定整改实施方案，细化问题清单、任务清单、责任清单，明确整改措施、时间节点、责任人员。实行台账管理、对账销号，定期研究推进整改工作，及时解决存在问题，确保各项整改任务落到实处、取得实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健全长效机制，巩固整改成果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坚持举一反三、标本兼治，在抓好具体问题整改的同时，深入查找问题根源，完善相关制度，形成长效管理机制。把整改工作与社区日常工作结合起来，不断提升工作水平，切实把巡察整改成果转化为推动社区发展的实际成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聚焦落实基层治理政治责任情况方面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持续加强理论学习。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开展学习培训，采取集中学习与自学相结合的方式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将理论学习与党日活动相结合，在主题党日活动时组织辖区党员以及工作人员进行学习</w:t>
      </w:r>
      <w:r>
        <w:rPr>
          <w:rFonts w:hint="default" w:ascii="Times New Roman" w:hAnsi="Times New Roman" w:eastAsia="方正仿宋_GBK" w:cs="Times New Roman"/>
          <w:b w:val="0"/>
          <w:bCs/>
          <w:spacing w:val="8"/>
          <w:sz w:val="32"/>
          <w:szCs w:val="32"/>
          <w:lang w:val="en"/>
        </w:rPr>
        <w:t>，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  <w:lang w:val="en" w:eastAsia="zh"/>
        </w:rPr>
        <w:t>2025</w:t>
      </w:r>
      <w:r>
        <w:rPr>
          <w:rFonts w:hint="eastAsia" w:eastAsia="方正仿宋_GBK" w:cs="Times New Roman"/>
          <w:color w:val="auto"/>
          <w:spacing w:val="8"/>
          <w:sz w:val="32"/>
          <w:szCs w:val="32"/>
          <w:highlight w:val="none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开展党课</w:t>
      </w:r>
      <w:r>
        <w:rPr>
          <w:rFonts w:hint="default" w:ascii="Times New Roman" w:hAnsi="Times New Roman" w:eastAsia="方正仿宋_GBK" w:cs="Times New Roman"/>
          <w:color w:val="auto"/>
          <w:spacing w:val="8"/>
          <w:sz w:val="32"/>
          <w:szCs w:val="32"/>
          <w:highlight w:val="none"/>
          <w:lang w:val="en" w:eastAsia="zh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持续强化宣传工作。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开展宣传栏野广告集中清理行动，清除理论宣传栏野广告；定期在居民群发表理论宣传相关内容，方便居民进行理论知识学习。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聚焦党建引领基层治理情况方面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严格执行重大事项上会研究制度。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社区涉及资金使用情况时召开会议讨论；建立《双安社区财务管理制度》，以供社区财务及党服负责人员学习。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及时规范社区党组织建制调整。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建立下设党组织机制，避免再次出现“超员未调整”问题；建立党员人数台账；开展学习《中国共产党章程》《中国共产党支部工作条例（试行）》等党内法规，留存影像资料；将党组织建制管理纳入社区党务常态化管理，按每半年一次的频次完成党员人数核对等情况梳理评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严格落实“三会一课”制度。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开展《“三会一课”操作指南手册》学习培训，照片留存；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" w:eastAsia="zh-CN"/>
        </w:rPr>
        <w:t>在组织生活会上开展谈心谈话、批评和自我批评环节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加强社区党员动态管理。</w:t>
      </w:r>
      <w:r>
        <w:rPr>
          <w:rFonts w:hint="eastAsia" w:eastAsia="仿宋_GB2312" w:cs="Times New Roman"/>
          <w:b w:val="0"/>
          <w:bCs/>
          <w:sz w:val="32"/>
          <w:szCs w:val="32"/>
          <w:lang w:val="en" w:eastAsia="zh-CN"/>
        </w:rPr>
        <w:t>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不在辖区居住以及身体原因无法参加活动</w:t>
      </w:r>
      <w:r>
        <w:rPr>
          <w:rFonts w:hint="eastAsia" w:eastAsia="仿宋_GB2312" w:cs="Times New Roman"/>
          <w:b w:val="0"/>
          <w:bCs/>
          <w:sz w:val="32"/>
          <w:szCs w:val="32"/>
          <w:highlight w:val="none"/>
          <w:lang w:val="en" w:eastAsia="zh-CN"/>
        </w:rPr>
        <w:t>的党员进行排查、登记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；建立《双安社区老弱病残党员管理台账》；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主题党日等活动前在党员群通知会议时间地点内容，并统计参会人数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提升养老服务参与度。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在每月的党员活动日前，电话咨询不会使用微信的党员是否参加活动；开展健康讲座以及外出参观、文艺汇演等老年人感兴趣的活动9次；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2025年开展文艺汇演2次，义诊活动5次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聚焦基层治理重点任务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"/>
        </w:rPr>
        <w:t>落实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情况方面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及时开展安全隐患排查整治。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在辖区内开展地毯式排查，遇到飞线充电情况立即进行劝阻；在居民群转发宣传关于飞线充电危害的文章，提高居民安全意识；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社区已在辖区内安装5个电动车充电桩，总计50个充电插口，现已投入使用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及时解决群众急难愁盼问题。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对投诉件中提到的堵塞下水井进行疏通；建立网格巡查台账，发现有下水井堵塞问题及时记录并上报相关部门进行疏通；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针对12345投诉件涉及到下水井堵塞的问题进行疏通，并留存影像，2025年全年疏通下水18次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强化小区环境监管、及时上报处理。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将私圈庭院位置恢复原样，并组织工作人员针对楼道进行细致排查，对堆放物进行集中清理；在微信群中宣传堆放物的危害，引导居民自觉清理；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建立网格巡查台账，发现问题立即处理；开展集中整治，针对堆放物、私圈地等问题进行排查处理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配齐配全便民物资。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highlight w:val="none"/>
          <w:lang w:val="en" w:eastAsia="zh-CN"/>
        </w:rPr>
        <w:t>补齐缺失的老花镜和雨伞，保障物资齐全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；建立便民服务箱看护台账，针对物品取用进行登记。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"/>
        </w:rPr>
        <w:t>群众身边不正之风和腐败问题情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况方面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规范物品保管工作。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建立器材管理制度；建立器材出入库台账；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对照现有资产逐屋清点，建立固定资产台账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规范便民物品发放流程。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"/>
        </w:rPr>
        <w:t>2025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年发放便民物品时制定方案；在发放物品时</w:t>
      </w:r>
      <w:r>
        <w:rPr>
          <w:rFonts w:hint="eastAsia" w:eastAsia="仿宋_GB2312" w:cs="Times New Roman"/>
          <w:b w:val="0"/>
          <w:bCs/>
          <w:sz w:val="32"/>
          <w:szCs w:val="32"/>
          <w:lang w:val="en" w:eastAsia="zh-CN"/>
        </w:rPr>
        <w:t>填写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领取单；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完善党服经费管理使用细则；社区监督委员会已做好监督工作，确保物品发放不出问题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进一步强化政治建设。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坚持政治引领，加强理论学习，引导社区党员干部把思想和行动统一到上级决策部署上来。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进一步健全制度机制。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坚持问题导向，补齐工作短板，完善社区各项管理制度，形成规范有序、长效运行的工作机制。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进一步深化成果转化。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把巡察整改成效融入社区党建、基层治理、服务群众等各项工作，不断提升服务水平和治理能力。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欢迎广大干部群众对巡察整改落实情况进行监督。如有意见建议，请及时向我们反映。联系电话：89671860（工作日9:00-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16：30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）；邮政信箱：临河三条243号；邮编：130031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。</w:t>
      </w:r>
    </w:p>
    <w:sectPr>
      <w:headerReference r:id="rId3" w:type="first"/>
      <w:footerReference r:id="rId5" w:type="first"/>
      <w:footerReference r:id="rId4" w:type="default"/>
      <w:pgSz w:w="11906" w:h="16838"/>
      <w:pgMar w:top="2154" w:right="1531" w:bottom="1871" w:left="1531" w:header="851" w:footer="992" w:gutter="0"/>
      <w:pgNumType w:fmt="decimal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F39D1C"/>
    <w:multiLevelType w:val="singleLevel"/>
    <w:tmpl w:val="B5F39D1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F3D768"/>
    <w:multiLevelType w:val="singleLevel"/>
    <w:tmpl w:val="D6F3D768"/>
    <w:lvl w:ilvl="0" w:tentative="0">
      <w:start w:val="1"/>
      <w:numFmt w:val="chineseCounting"/>
      <w:suff w:val="nothing"/>
      <w:lvlText w:val="（%1）"/>
      <w:lvlJc w:val="left"/>
      <w:pPr>
        <w:ind w:left="210"/>
      </w:pPr>
      <w:rPr>
        <w:rFonts w:hint="eastAsia"/>
      </w:rPr>
    </w:lvl>
  </w:abstractNum>
  <w:abstractNum w:abstractNumId="2">
    <w:nsid w:val="F3DEDF6E"/>
    <w:multiLevelType w:val="singleLevel"/>
    <w:tmpl w:val="F3DEDF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E463C"/>
    <w:rsid w:val="07370F8E"/>
    <w:rsid w:val="0C2D3147"/>
    <w:rsid w:val="0C915D60"/>
    <w:rsid w:val="16E939A4"/>
    <w:rsid w:val="1B777591"/>
    <w:rsid w:val="2083274D"/>
    <w:rsid w:val="2ADFB603"/>
    <w:rsid w:val="3195350C"/>
    <w:rsid w:val="3DBF15BD"/>
    <w:rsid w:val="3FE317C4"/>
    <w:rsid w:val="42D92A2D"/>
    <w:rsid w:val="44F77548"/>
    <w:rsid w:val="47A40FBC"/>
    <w:rsid w:val="4DFAE04B"/>
    <w:rsid w:val="4FFF6D25"/>
    <w:rsid w:val="53CD2FB8"/>
    <w:rsid w:val="588E1C22"/>
    <w:rsid w:val="5B817257"/>
    <w:rsid w:val="5D243BCB"/>
    <w:rsid w:val="5EE5129A"/>
    <w:rsid w:val="5FE82240"/>
    <w:rsid w:val="606C4DE3"/>
    <w:rsid w:val="61A25C36"/>
    <w:rsid w:val="667F1909"/>
    <w:rsid w:val="6878166A"/>
    <w:rsid w:val="6BFE5570"/>
    <w:rsid w:val="6DEB8E25"/>
    <w:rsid w:val="71DA0C14"/>
    <w:rsid w:val="7473FECD"/>
    <w:rsid w:val="757B0CF0"/>
    <w:rsid w:val="77120FED"/>
    <w:rsid w:val="79EF0B36"/>
    <w:rsid w:val="7EEE463C"/>
    <w:rsid w:val="7F4D4FAB"/>
    <w:rsid w:val="7FFEDA8F"/>
    <w:rsid w:val="AAFD6CA8"/>
    <w:rsid w:val="B8CF1DE0"/>
    <w:rsid w:val="BF46D240"/>
    <w:rsid w:val="BF9FC448"/>
    <w:rsid w:val="CF7F491C"/>
    <w:rsid w:val="D9AF5AC6"/>
    <w:rsid w:val="DAFFC913"/>
    <w:rsid w:val="DF9F6388"/>
    <w:rsid w:val="F1EC7442"/>
    <w:rsid w:val="FB7EBA84"/>
    <w:rsid w:val="FBEE2FF2"/>
    <w:rsid w:val="FF57EDD2"/>
    <w:rsid w:val="FFF0F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2192</Words>
  <Characters>2282</Characters>
  <Lines>0</Lines>
  <Paragraphs>0</Paragraphs>
  <TotalTime>0</TotalTime>
  <ScaleCrop>false</ScaleCrop>
  <LinksUpToDate>false</LinksUpToDate>
  <CharactersWithSpaces>2284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2026-02-28T10:21:00Z</dcterms:created>
  <dc:creator>孙。</dc:creator>
  <cp:lastModifiedBy>uos</cp:lastModifiedBy>
  <cp:lastPrinted>2026-03-03T16:06:00Z</cp:lastPrinted>
  <dcterms:modified xsi:type="dcterms:W3CDTF">2026-04-29T10:37:20Z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6A7399B1B8714493B8EAA3559C3A90D8_13</vt:lpwstr>
  </property>
  <property fmtid="{D5CDD505-2E9C-101B-9397-08002B2CF9AE}" pid="4" name="KSOTemplateDocerSaveRecord">
    <vt:lpwstr>eyJoZGlkIjoiNzEzM2UzY2E1ODg2NzI5ODQ2NWY4ZWUyYzIwMWNjYzQiLCJ1c2VySWQiOiIxMjEwNTIxMTU1In0=</vt:lpwstr>
  </property>
</Properties>
</file>