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楷体_GBK" w:cs="Times New Roman"/>
          <w:b w:val="0"/>
          <w:bCs/>
          <w:sz w:val="32"/>
          <w:szCs w:val="32"/>
          <w:highlight w:val="none"/>
          <w:lang w:val="en-US" w:eastAsia="zh-CN"/>
        </w:rPr>
      </w:pPr>
      <w:r>
        <w:rPr>
          <w:rFonts w:hint="default" w:ascii="Times New Roman" w:hAnsi="Times New Roman" w:eastAsia="方正楷体_GBK" w:cs="Times New Roman"/>
          <w:b w:val="0"/>
          <w:bCs/>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highlight w:val="none"/>
          <w:lang w:val="en-US" w:eastAsia="zh-CN"/>
        </w:rPr>
      </w:pPr>
      <w:r>
        <w:rPr>
          <w:rFonts w:hint="default" w:ascii="Times New Roman" w:hAnsi="Times New Roman" w:eastAsia="方正小标宋简体" w:cs="Times New Roman"/>
          <w:b w:val="0"/>
          <w:bCs/>
          <w:sz w:val="44"/>
          <w:szCs w:val="44"/>
          <w:highlight w:val="none"/>
          <w:lang w:val="en-US" w:eastAsia="zh-CN"/>
        </w:rPr>
        <w:t>中共长春市二道区人大常委会机关支部委员会关于六届区委第五轮巡察整改进展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highlight w:val="none"/>
          <w:lang w:val="en-US" w:eastAsia="zh-CN"/>
        </w:rPr>
      </w:pPr>
      <w:r>
        <w:rPr>
          <w:rFonts w:hint="default" w:ascii="Times New Roman" w:hAnsi="Times New Roman" w:eastAsia="方正小标宋简体" w:cs="Times New Roman"/>
          <w:b w:val="0"/>
          <w:bCs/>
          <w:sz w:val="44"/>
          <w:szCs w:val="44"/>
          <w:highlight w:val="none"/>
          <w:lang w:val="en-US" w:eastAsia="zh-CN"/>
        </w:rPr>
        <w:t>情况的通报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根据区委统一部署，2025年3月5日至</w:t>
      </w:r>
      <w:r>
        <w:rPr>
          <w:rFonts w:hint="eastAsia" w:ascii="Times New Roman" w:hAnsi="Times New Roman" w:eastAsia="仿宋_GB2312" w:cs="Times New Roman"/>
          <w:b w:val="0"/>
          <w:bCs/>
          <w:sz w:val="32"/>
          <w:szCs w:val="32"/>
          <w:lang w:val="en-US" w:eastAsia="zh-CN"/>
        </w:rPr>
        <w:t>2025年</w:t>
      </w:r>
      <w:r>
        <w:rPr>
          <w:rFonts w:hint="default" w:ascii="Times New Roman" w:hAnsi="Times New Roman" w:eastAsia="仿宋_GB2312" w:cs="Times New Roman"/>
          <w:b w:val="0"/>
          <w:bCs/>
          <w:sz w:val="32"/>
          <w:szCs w:val="32"/>
          <w:highlight w:val="none"/>
          <w:lang w:val="en-US" w:eastAsia="zh-CN"/>
        </w:rPr>
        <w:t>5月20日，区委第一巡察组对中共长春市二道区人大常委会机关支部委员会</w:t>
      </w:r>
      <w:r>
        <w:rPr>
          <w:rFonts w:hint="eastAsia" w:eastAsia="仿宋_GB2312" w:cs="Times New Roman"/>
          <w:b w:val="0"/>
          <w:bCs/>
          <w:sz w:val="32"/>
          <w:szCs w:val="32"/>
          <w:highlight w:val="none"/>
          <w:lang w:val="en-US" w:eastAsia="zh-CN"/>
        </w:rPr>
        <w:t>（以下简称区“人大常委会机关党支部”）</w:t>
      </w:r>
      <w:r>
        <w:rPr>
          <w:rFonts w:hint="default" w:ascii="Times New Roman" w:hAnsi="Times New Roman" w:eastAsia="仿宋_GB2312" w:cs="Times New Roman"/>
          <w:b w:val="0"/>
          <w:bCs/>
          <w:sz w:val="32"/>
          <w:szCs w:val="32"/>
          <w:highlight w:val="none"/>
          <w:lang w:val="en-US" w:eastAsia="zh-CN"/>
        </w:rPr>
        <w:t>开展了常规巡察。2025年9月5日，区委巡察组向区人大</w:t>
      </w:r>
      <w:r>
        <w:rPr>
          <w:rFonts w:hint="eastAsia" w:eastAsia="仿宋_GB2312" w:cs="Times New Roman"/>
          <w:b w:val="0"/>
          <w:bCs/>
          <w:sz w:val="32"/>
          <w:szCs w:val="32"/>
          <w:highlight w:val="none"/>
          <w:lang w:val="en-US" w:eastAsia="zh-CN"/>
        </w:rPr>
        <w:t>常</w:t>
      </w:r>
      <w:r>
        <w:rPr>
          <w:rFonts w:hint="default" w:ascii="Times New Roman" w:hAnsi="Times New Roman" w:eastAsia="仿宋_GB2312" w:cs="Times New Roman"/>
          <w:b w:val="0"/>
          <w:bCs/>
          <w:sz w:val="32"/>
          <w:szCs w:val="32"/>
          <w:highlight w:val="none"/>
          <w:lang w:val="en-US" w:eastAsia="zh-CN"/>
        </w:rPr>
        <w:t>委会机关</w:t>
      </w:r>
      <w:r>
        <w:rPr>
          <w:rFonts w:hint="eastAsia" w:eastAsia="仿宋_GB2312" w:cs="Times New Roman"/>
          <w:b w:val="0"/>
          <w:bCs/>
          <w:sz w:val="32"/>
          <w:szCs w:val="32"/>
          <w:highlight w:val="none"/>
          <w:lang w:val="en-US" w:eastAsia="zh-CN"/>
        </w:rPr>
        <w:t>党支部</w:t>
      </w:r>
      <w:r>
        <w:rPr>
          <w:rFonts w:hint="default" w:ascii="Times New Roman" w:hAnsi="Times New Roman" w:eastAsia="仿宋_GB2312" w:cs="Times New Roman"/>
          <w:b w:val="0"/>
          <w:bCs/>
          <w:sz w:val="32"/>
          <w:szCs w:val="32"/>
          <w:highlight w:val="none"/>
          <w:lang w:val="en-US" w:eastAsia="zh-CN"/>
        </w:rPr>
        <w:t>反馈了巡察意见。按照巡察工作有关要求，现将巡察整改进展情况予以公布。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一、</w:t>
      </w:r>
      <w:r>
        <w:rPr>
          <w:rFonts w:hint="eastAsia" w:eastAsia="黑体" w:cs="Times New Roman"/>
          <w:b w:val="0"/>
          <w:bCs/>
          <w:sz w:val="32"/>
          <w:szCs w:val="32"/>
          <w:highlight w:val="none"/>
          <w:lang w:val="en-US" w:eastAsia="zh-CN"/>
        </w:rPr>
        <w:t>党支部</w:t>
      </w:r>
      <w:r>
        <w:rPr>
          <w:rFonts w:hint="default" w:ascii="Times New Roman" w:hAnsi="Times New Roman" w:eastAsia="黑体" w:cs="Times New Roman"/>
          <w:b w:val="0"/>
          <w:bCs/>
          <w:sz w:val="32"/>
          <w:szCs w:val="32"/>
          <w:highlight w:val="none"/>
          <w:lang w:val="en-US" w:eastAsia="zh-CN"/>
        </w:rPr>
        <w:t>履行整改主体责任情况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eastAsia" w:eastAsia="仿宋_GB2312" w:cs="Times New Roman"/>
          <w:b w:val="0"/>
          <w:bCs/>
          <w:sz w:val="32"/>
          <w:szCs w:val="32"/>
          <w:highlight w:val="none"/>
          <w:lang w:val="en-US" w:eastAsia="zh-CN"/>
        </w:rPr>
        <w:t>区人大常委会机关党支部</w:t>
      </w:r>
      <w:r>
        <w:rPr>
          <w:rFonts w:hint="default" w:ascii="Times New Roman" w:hAnsi="Times New Roman" w:eastAsia="仿宋_GB2312" w:cs="Times New Roman"/>
          <w:b w:val="0"/>
          <w:bCs/>
          <w:sz w:val="32"/>
          <w:szCs w:val="32"/>
          <w:highlight w:val="none"/>
          <w:lang w:val="en-US" w:eastAsia="zh-CN"/>
        </w:rPr>
        <w:t>认真学习研究</w:t>
      </w:r>
      <w:r>
        <w:rPr>
          <w:rFonts w:hint="eastAsia" w:eastAsia="仿宋_GB2312" w:cs="Times New Roman"/>
          <w:b w:val="0"/>
          <w:bCs/>
          <w:sz w:val="32"/>
          <w:szCs w:val="32"/>
          <w:highlight w:val="none"/>
          <w:lang w:val="en-US" w:eastAsia="zh-CN"/>
        </w:rPr>
        <w:t>巡察</w:t>
      </w:r>
      <w:r>
        <w:rPr>
          <w:rFonts w:hint="default" w:ascii="Times New Roman" w:hAnsi="Times New Roman" w:eastAsia="仿宋_GB2312" w:cs="Times New Roman"/>
          <w:b w:val="0"/>
          <w:bCs/>
          <w:sz w:val="32"/>
          <w:szCs w:val="32"/>
          <w:highlight w:val="none"/>
          <w:lang w:val="en-US" w:eastAsia="zh-CN"/>
        </w:rPr>
        <w:t>反馈意见，直面问题、深挖根源，担责履责、以上率下，真改实改、常抓不懈，高标准严要求推进整改工作。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（一）强化政治引领，筑牢整改思想根基。</w:t>
      </w:r>
      <w:r>
        <w:rPr>
          <w:rFonts w:hint="eastAsia" w:eastAsia="仿宋_GB2312" w:cs="Times New Roman"/>
          <w:b w:val="0"/>
          <w:bCs/>
          <w:sz w:val="32"/>
          <w:szCs w:val="32"/>
          <w:highlight w:val="none"/>
          <w:lang w:val="en-US" w:eastAsia="zh-CN"/>
        </w:rPr>
        <w:t>区人大常委会机关党支部通报</w:t>
      </w:r>
      <w:r>
        <w:rPr>
          <w:rFonts w:hint="default" w:ascii="Times New Roman" w:hAnsi="Times New Roman" w:eastAsia="仿宋_GB2312" w:cs="Times New Roman"/>
          <w:b w:val="0"/>
          <w:bCs/>
          <w:sz w:val="32"/>
          <w:szCs w:val="32"/>
          <w:highlight w:val="none"/>
          <w:lang w:val="en-US" w:eastAsia="zh-CN"/>
        </w:rPr>
        <w:t>巡察反馈意见，深刻认识巡察整改的政治性、严肃性和紧迫性，切实把思想和行动统一到区委决策部署上来。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（二）压实整改责任，健全整改工作体系。</w:t>
      </w:r>
      <w:r>
        <w:rPr>
          <w:rFonts w:hint="default" w:ascii="Times New Roman" w:hAnsi="Times New Roman" w:eastAsia="仿宋_GB2312" w:cs="Times New Roman"/>
          <w:b w:val="0"/>
          <w:bCs/>
          <w:sz w:val="32"/>
          <w:szCs w:val="32"/>
          <w:highlight w:val="none"/>
          <w:lang w:val="en-US" w:eastAsia="zh-CN"/>
        </w:rPr>
        <w:t>成立由机关党支部书记任组长的巡察整改工作领导小组，全面统筹、协调、推进巡察整改各项工作。制定形成详实具体的巡察整改工作方案，建立问题清单和整任务分解、责任分工台账，做到整改任务到人、整改责任到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（三）狠抓推进落实，确保整改取得实效。</w:t>
      </w:r>
      <w:r>
        <w:rPr>
          <w:rFonts w:hint="default" w:ascii="Times New Roman" w:hAnsi="Times New Roman" w:eastAsia="仿宋_GB2312" w:cs="Times New Roman"/>
          <w:b w:val="0"/>
          <w:bCs/>
          <w:sz w:val="32"/>
          <w:szCs w:val="32"/>
          <w:highlight w:val="none"/>
          <w:lang w:val="en-US" w:eastAsia="zh-CN"/>
        </w:rPr>
        <w:t>各委办对照整改清单，细化工作举措，逐项对账销号，切实把巡察整改与机关日常工作、人大履职工作紧密结合起来，以整改促提升、以整改促发展，推动巡察整改成果转化为加强机关建设、提升履职效能的强大动力，切实以扎实的整改成效回应区委要求和群众期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二、巡察反馈重点问题整改落实情况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关于聚焦党中央各项决策部署在基层的落实情况方面。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val="0"/>
          <w:sz w:val="32"/>
          <w:szCs w:val="32"/>
          <w:highlight w:val="none"/>
          <w:lang w:val="en-US" w:eastAsia="zh-CN"/>
        </w:rPr>
        <w:t>1</w:t>
      </w:r>
      <w:r>
        <w:rPr>
          <w:rFonts w:hint="default" w:ascii="Times New Roman" w:hAnsi="Times New Roman" w:eastAsia="楷体_GB2312" w:cs="Times New Roman"/>
          <w:b/>
          <w:bCs w:val="0"/>
          <w:sz w:val="32"/>
          <w:szCs w:val="32"/>
          <w:highlight w:val="none"/>
          <w:lang w:val="en-US" w:eastAsia="zh-CN"/>
        </w:rPr>
        <w:t>.</w:t>
      </w:r>
      <w:r>
        <w:rPr>
          <w:rFonts w:hint="default" w:ascii="Times New Roman" w:hAnsi="Times New Roman" w:eastAsia="仿宋_GB2312" w:cs="Times New Roman"/>
          <w:b/>
          <w:bCs w:val="0"/>
          <w:sz w:val="32"/>
          <w:szCs w:val="32"/>
          <w:highlight w:val="none"/>
          <w:lang w:val="en-US" w:eastAsia="zh-CN"/>
        </w:rPr>
        <w:t>深入学习贯彻习近平新时代中国特色社会主义思想和党的二十大精神。</w:t>
      </w:r>
      <w:r>
        <w:rPr>
          <w:rFonts w:hint="default" w:ascii="Times New Roman" w:hAnsi="Times New Roman" w:eastAsia="仿宋_GB2312" w:cs="Times New Roman"/>
          <w:b w:val="0"/>
          <w:bCs/>
          <w:spacing w:val="8"/>
          <w:sz w:val="32"/>
          <w:szCs w:val="32"/>
          <w:highlight w:val="none"/>
          <w:lang w:val="en-US" w:eastAsia="zh-CN"/>
        </w:rPr>
        <w:t>紧跟新时代党建工作要求，以落实党建工作责任制、创新活动方式为抓手，解决机关</w:t>
      </w:r>
      <w:r>
        <w:rPr>
          <w:rFonts w:hint="default" w:ascii="Times New Roman" w:hAnsi="Times New Roman" w:eastAsia="仿宋_GB2312" w:cs="Times New Roman"/>
          <w:b w:val="0"/>
          <w:bCs/>
          <w:sz w:val="32"/>
          <w:szCs w:val="32"/>
          <w:highlight w:val="none"/>
          <w:lang w:val="en-US" w:eastAsia="zh-CN"/>
        </w:rPr>
        <w:t>理论学习抓得不紧不实、</w:t>
      </w:r>
      <w:r>
        <w:rPr>
          <w:rFonts w:hint="default" w:ascii="Times New Roman" w:hAnsi="Times New Roman" w:eastAsia="仿宋_GB2312" w:cs="Times New Roman"/>
          <w:b w:val="0"/>
          <w:bCs/>
          <w:spacing w:val="8"/>
          <w:sz w:val="32"/>
          <w:szCs w:val="32"/>
          <w:highlight w:val="none"/>
          <w:lang w:val="en-US" w:eastAsia="zh-CN"/>
        </w:rPr>
        <w:t>党建工作弱化、虚化问题。</w:t>
      </w:r>
      <w:r>
        <w:rPr>
          <w:rFonts w:hint="default" w:ascii="Times New Roman" w:hAnsi="Times New Roman" w:eastAsia="仿宋_GB2312" w:cs="Times New Roman"/>
          <w:b w:val="0"/>
          <w:bCs/>
          <w:spacing w:val="8"/>
          <w:sz w:val="32"/>
          <w:szCs w:val="32"/>
          <w:highlight w:val="none"/>
          <w:rtl w:val="0"/>
          <w:lang w:val="en" w:eastAsia="zh-CN"/>
        </w:rPr>
        <w:t>坚持不懈用</w:t>
      </w:r>
      <w:r>
        <w:rPr>
          <w:rFonts w:hint="default" w:ascii="Times New Roman" w:hAnsi="Times New Roman" w:eastAsia="仿宋_GB2312" w:cs="Times New Roman"/>
          <w:b w:val="0"/>
          <w:bCs/>
          <w:spacing w:val="8"/>
          <w:sz w:val="32"/>
          <w:szCs w:val="32"/>
          <w:highlight w:val="none"/>
          <w:lang w:val="en" w:eastAsia="zh-CN"/>
        </w:rPr>
        <w:t>习近平新时代中国特色社会主义思想</w:t>
      </w:r>
      <w:r>
        <w:rPr>
          <w:rFonts w:hint="default" w:ascii="Times New Roman" w:hAnsi="Times New Roman" w:eastAsia="仿宋_GB2312" w:cs="Times New Roman"/>
          <w:b w:val="0"/>
          <w:bCs/>
          <w:spacing w:val="8"/>
          <w:sz w:val="32"/>
          <w:szCs w:val="32"/>
          <w:highlight w:val="none"/>
          <w:rtl w:val="0"/>
          <w:lang w:val="en" w:eastAsia="zh-CN"/>
        </w:rPr>
        <w:t>凝心铸魂，强化政治忠诚和理想信念教育，</w:t>
      </w:r>
      <w:r>
        <w:rPr>
          <w:rFonts w:hint="default" w:ascii="Times New Roman" w:hAnsi="Times New Roman" w:eastAsia="仿宋_GB2312" w:cs="Times New Roman"/>
          <w:b w:val="0"/>
          <w:bCs/>
          <w:spacing w:val="8"/>
          <w:sz w:val="32"/>
          <w:szCs w:val="32"/>
          <w:highlight w:val="none"/>
          <w:lang w:val="en" w:eastAsia="zh-CN"/>
        </w:rPr>
        <w:t>引导广大党员干部坚决拥护“两个确立”、坚决做到“两个维护”。利用理论</w:t>
      </w:r>
      <w:r>
        <w:rPr>
          <w:rFonts w:hint="eastAsia" w:eastAsia="仿宋_GB2312" w:cs="Times New Roman"/>
          <w:b w:val="0"/>
          <w:bCs/>
          <w:spacing w:val="8"/>
          <w:sz w:val="32"/>
          <w:szCs w:val="32"/>
          <w:highlight w:val="none"/>
          <w:lang w:val="en" w:eastAsia="zh-CN"/>
        </w:rPr>
        <w:t>学习</w:t>
      </w:r>
      <w:r>
        <w:rPr>
          <w:rFonts w:hint="default" w:ascii="Times New Roman" w:hAnsi="Times New Roman" w:eastAsia="仿宋_GB2312" w:cs="Times New Roman"/>
          <w:b w:val="0"/>
          <w:bCs/>
          <w:spacing w:val="8"/>
          <w:sz w:val="32"/>
          <w:szCs w:val="32"/>
          <w:highlight w:val="none"/>
          <w:lang w:val="en" w:eastAsia="zh-CN"/>
        </w:rPr>
        <w:t>中心组、党组会、支部党员大会等时机，持续深入学习习近平新时代中国特色社会主义思想，深刻领悟“两个确立”的决定性意义，坚决做到“两个维护”。</w:t>
      </w:r>
      <w:r>
        <w:rPr>
          <w:rFonts w:hint="default" w:ascii="Times New Roman" w:hAnsi="Times New Roman" w:eastAsia="仿宋_GB2312" w:cs="Times New Roman"/>
          <w:sz w:val="32"/>
          <w:szCs w:val="32"/>
          <w:highlight w:val="none"/>
          <w:u w:val="none"/>
          <w:lang w:val="en-US" w:eastAsia="zh-CN"/>
        </w:rPr>
        <w:t>建立“党组成员带头学、专委工委深入学、搭建平台交流学、党员代表自主学”的常态化学习机制，持续深入学习党的最新创新理论，在学思践悟中筑牢履职思想根基。由专人负责，及时做好机关会议、活动的资料整理和归档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bCs/>
          <w:sz w:val="32"/>
          <w:szCs w:val="32"/>
          <w:highlight w:val="none"/>
          <w:u w:val="none"/>
          <w:lang w:val="en-US" w:eastAsia="zh-CN"/>
        </w:rPr>
        <w:t>2.有力</w:t>
      </w:r>
      <w:r>
        <w:rPr>
          <w:rFonts w:hint="default" w:ascii="Times New Roman" w:hAnsi="Times New Roman" w:eastAsia="仿宋_GB2312" w:cs="Times New Roman"/>
          <w:b/>
          <w:bCs/>
          <w:spacing w:val="8"/>
          <w:sz w:val="32"/>
          <w:szCs w:val="32"/>
          <w:highlight w:val="none"/>
          <w:lang w:val="en" w:eastAsia="zh-CN"/>
        </w:rPr>
        <w:t>贯彻落实党中央关于乡村振兴重大决策部署和省、市、区委具体要求</w:t>
      </w:r>
      <w:r>
        <w:rPr>
          <w:rFonts w:hint="default" w:ascii="Times New Roman" w:hAnsi="Times New Roman" w:eastAsia="仿宋_GB2312" w:cs="Times New Roman"/>
          <w:b/>
          <w:bCs/>
          <w:spacing w:val="8"/>
          <w:sz w:val="32"/>
          <w:szCs w:val="32"/>
          <w:highlight w:val="none"/>
        </w:rPr>
        <w:t>。</w:t>
      </w:r>
      <w:r>
        <w:rPr>
          <w:rFonts w:hint="default" w:ascii="Times New Roman" w:hAnsi="Times New Roman" w:eastAsia="仿宋_GB2312" w:cs="Times New Roman"/>
          <w:b/>
          <w:bCs/>
          <w:sz w:val="32"/>
          <w:szCs w:val="32"/>
          <w:highlight w:val="none"/>
          <w:u w:val="none"/>
          <w:lang w:val="en-US" w:eastAsia="zh-CN"/>
        </w:rPr>
        <w:t>一是</w:t>
      </w:r>
      <w:r>
        <w:rPr>
          <w:rFonts w:hint="default" w:ascii="Times New Roman" w:hAnsi="Times New Roman" w:eastAsia="仿宋_GB2312" w:cs="Times New Roman"/>
          <w:b w:val="0"/>
          <w:bCs/>
          <w:spacing w:val="8"/>
          <w:sz w:val="32"/>
          <w:szCs w:val="32"/>
          <w:highlight w:val="none"/>
          <w:lang w:val="en" w:eastAsia="zh-CN"/>
        </w:rPr>
        <w:t>组织专人对2023年以来的人大代表辞职材料进行全面核查</w:t>
      </w:r>
      <w:r>
        <w:rPr>
          <w:rFonts w:hint="default" w:ascii="Times New Roman" w:hAnsi="Times New Roman" w:eastAsia="仿宋_GB2312" w:cs="Times New Roman"/>
          <w:b w:val="0"/>
          <w:bCs/>
          <w:spacing w:val="8"/>
          <w:sz w:val="32"/>
          <w:szCs w:val="32"/>
          <w:highlight w:val="none"/>
          <w:lang w:val="en-US" w:eastAsia="zh-CN"/>
        </w:rPr>
        <w:t>。严格按照《中华人民共和国全国人民代表大会和地方各级人民代表大会代表法》和省、市人大相关规定，及时通过区人大信息网站平台发布公告，确保程序合法、公开透明。</w:t>
      </w:r>
      <w:r>
        <w:rPr>
          <w:rFonts w:hint="default" w:ascii="Times New Roman" w:hAnsi="Times New Roman" w:eastAsia="仿宋_GB2312" w:cs="Times New Roman"/>
          <w:b/>
          <w:bCs w:val="0"/>
          <w:spacing w:val="8"/>
          <w:sz w:val="32"/>
          <w:szCs w:val="32"/>
          <w:highlight w:val="none"/>
          <w:lang w:val="en-US" w:eastAsia="zh-CN"/>
        </w:rPr>
        <w:t>二是</w:t>
      </w:r>
      <w:r>
        <w:rPr>
          <w:rFonts w:hint="default" w:ascii="Times New Roman" w:hAnsi="Times New Roman" w:eastAsia="仿宋_GB2312" w:cs="Times New Roman"/>
          <w:b w:val="0"/>
          <w:bCs/>
          <w:spacing w:val="8"/>
          <w:sz w:val="32"/>
          <w:szCs w:val="32"/>
          <w:highlight w:val="none"/>
          <w:lang w:val="en-US" w:eastAsia="zh-CN"/>
        </w:rPr>
        <w:t>结合当前基层减负要求，对代表联络站簿册进行进一步规范。</w:t>
      </w:r>
      <w:r>
        <w:rPr>
          <w:rFonts w:hint="default" w:ascii="Times New Roman" w:hAnsi="Times New Roman" w:eastAsia="仿宋_GB2312" w:cs="Times New Roman"/>
          <w:b w:val="0"/>
          <w:bCs/>
          <w:spacing w:val="8"/>
          <w:sz w:val="32"/>
          <w:szCs w:val="32"/>
          <w:highlight w:val="none"/>
          <w:lang w:val="en" w:eastAsia="zh-CN"/>
        </w:rPr>
        <w:t>加强</w:t>
      </w:r>
      <w:r>
        <w:rPr>
          <w:rFonts w:hint="default" w:ascii="Times New Roman" w:hAnsi="Times New Roman" w:eastAsia="仿宋_GB2312" w:cs="Times New Roman"/>
          <w:b w:val="0"/>
          <w:bCs/>
          <w:spacing w:val="8"/>
          <w:sz w:val="32"/>
          <w:szCs w:val="32"/>
          <w:highlight w:val="none"/>
          <w:lang w:val="en-US" w:eastAsia="zh-CN"/>
        </w:rPr>
        <w:t>对</w:t>
      </w:r>
      <w:r>
        <w:rPr>
          <w:rFonts w:hint="default" w:ascii="Times New Roman" w:hAnsi="Times New Roman" w:eastAsia="仿宋_GB2312" w:cs="Times New Roman"/>
          <w:b w:val="0"/>
          <w:bCs/>
          <w:spacing w:val="8"/>
          <w:sz w:val="32"/>
          <w:szCs w:val="32"/>
          <w:highlight w:val="none"/>
          <w:lang w:val="en" w:eastAsia="zh-CN"/>
        </w:rPr>
        <w:t>代表联络站</w:t>
      </w:r>
      <w:r>
        <w:rPr>
          <w:rFonts w:hint="default" w:ascii="Times New Roman" w:hAnsi="Times New Roman" w:eastAsia="仿宋_GB2312" w:cs="Times New Roman"/>
          <w:b w:val="0"/>
          <w:bCs/>
          <w:spacing w:val="8"/>
          <w:sz w:val="32"/>
          <w:szCs w:val="32"/>
          <w:highlight w:val="none"/>
          <w:lang w:val="en-US" w:eastAsia="zh-CN"/>
        </w:rPr>
        <w:t>的监管和指导，</w:t>
      </w:r>
      <w:r>
        <w:rPr>
          <w:rFonts w:hint="default" w:ascii="Times New Roman" w:hAnsi="Times New Roman" w:eastAsia="仿宋_GB2312" w:cs="Times New Roman"/>
          <w:b w:val="0"/>
          <w:bCs/>
          <w:spacing w:val="8"/>
          <w:sz w:val="32"/>
          <w:szCs w:val="32"/>
          <w:highlight w:val="none"/>
          <w:lang w:val="en" w:eastAsia="zh-CN"/>
        </w:rPr>
        <w:t>定期组织</w:t>
      </w:r>
      <w:r>
        <w:rPr>
          <w:rFonts w:hint="default" w:ascii="Times New Roman" w:hAnsi="Times New Roman" w:eastAsia="仿宋_GB2312" w:cs="Times New Roman"/>
          <w:b w:val="0"/>
          <w:bCs/>
          <w:spacing w:val="8"/>
          <w:sz w:val="32"/>
          <w:szCs w:val="32"/>
          <w:highlight w:val="none"/>
          <w:lang w:val="en-US" w:eastAsia="zh-CN"/>
        </w:rPr>
        <w:t>开展</w:t>
      </w:r>
      <w:r>
        <w:rPr>
          <w:rFonts w:hint="default" w:ascii="Times New Roman" w:hAnsi="Times New Roman" w:eastAsia="仿宋_GB2312" w:cs="Times New Roman"/>
          <w:b w:val="0"/>
          <w:bCs/>
          <w:spacing w:val="8"/>
          <w:sz w:val="32"/>
          <w:szCs w:val="32"/>
          <w:highlight w:val="none"/>
          <w:lang w:val="en" w:eastAsia="zh-CN"/>
        </w:rPr>
        <w:t>专项检查，确保学习资料及时更新、活动记录完整准确。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4" w:firstLineChars="200"/>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bCs w:val="0"/>
          <w:spacing w:val="8"/>
          <w:sz w:val="32"/>
          <w:szCs w:val="32"/>
          <w:highlight w:val="none"/>
          <w:lang w:val="en-US" w:eastAsia="zh-CN"/>
        </w:rPr>
        <w:t>3.</w:t>
      </w:r>
      <w:r>
        <w:rPr>
          <w:rFonts w:hint="default" w:ascii="Times New Roman" w:hAnsi="Times New Roman" w:eastAsia="仿宋_GB2312" w:cs="Times New Roman"/>
          <w:b/>
          <w:bCs/>
          <w:kern w:val="2"/>
          <w:sz w:val="32"/>
          <w:szCs w:val="32"/>
          <w:highlight w:val="none"/>
          <w:lang w:val="en-US" w:eastAsia="zh-CN" w:bidi="ar-SA"/>
        </w:rPr>
        <w:t>推动改革措施落到实处</w:t>
      </w:r>
      <w:r>
        <w:rPr>
          <w:rFonts w:hint="eastAsia" w:eastAsia="仿宋_GB2312" w:cs="Times New Roman"/>
          <w:b/>
          <w:bCs/>
          <w:kern w:val="2"/>
          <w:sz w:val="32"/>
          <w:szCs w:val="32"/>
          <w:highlight w:val="none"/>
          <w:lang w:val="en-US" w:eastAsia="zh-CN" w:bidi="ar-SA"/>
        </w:rPr>
        <w:t>。</w:t>
      </w:r>
      <w:r>
        <w:rPr>
          <w:rFonts w:hint="default" w:ascii="Times New Roman" w:hAnsi="Times New Roman" w:eastAsia="仿宋_GB2312" w:cs="Times New Roman"/>
          <w:b/>
          <w:bCs w:val="0"/>
          <w:spacing w:val="8"/>
          <w:sz w:val="32"/>
          <w:szCs w:val="32"/>
          <w:highlight w:val="none"/>
          <w:lang w:val="en-US" w:eastAsia="zh-CN"/>
        </w:rPr>
        <w:t>一是</w:t>
      </w:r>
      <w:r>
        <w:rPr>
          <w:rFonts w:hint="default" w:ascii="Times New Roman" w:hAnsi="Times New Roman" w:eastAsia="仿宋_GB2312" w:cs="Times New Roman"/>
          <w:b w:val="0"/>
          <w:bCs/>
          <w:spacing w:val="8"/>
          <w:sz w:val="32"/>
          <w:szCs w:val="32"/>
          <w:highlight w:val="none"/>
          <w:lang w:val="en" w:eastAsia="zh-CN"/>
        </w:rPr>
        <w:t>明确工作要求，各专委认真学习《人大常委会专门委员会议事规则》，严格按照规则的要求撰写调研报告</w:t>
      </w:r>
      <w:r>
        <w:rPr>
          <w:rFonts w:hint="default" w:ascii="Times New Roman" w:hAnsi="Times New Roman" w:eastAsia="仿宋_GB2312" w:cs="Times New Roman"/>
          <w:b w:val="0"/>
          <w:bCs/>
          <w:spacing w:val="8"/>
          <w:sz w:val="32"/>
          <w:szCs w:val="32"/>
          <w:highlight w:val="none"/>
          <w:lang w:val="en-US" w:eastAsia="zh-CN"/>
        </w:rPr>
        <w:t>。</w:t>
      </w:r>
      <w:r>
        <w:rPr>
          <w:rFonts w:hint="default" w:ascii="Times New Roman" w:hAnsi="Times New Roman" w:eastAsia="仿宋_GB2312" w:cs="Times New Roman"/>
          <w:bCs/>
          <w:spacing w:val="8"/>
          <w:sz w:val="32"/>
          <w:szCs w:val="32"/>
          <w:highlight w:val="none"/>
        </w:rPr>
        <w:t>加强能力培训</w:t>
      </w:r>
      <w:r>
        <w:rPr>
          <w:rFonts w:hint="default" w:ascii="Times New Roman" w:hAnsi="Times New Roman" w:eastAsia="仿宋_GB2312" w:cs="Times New Roman"/>
          <w:bCs/>
          <w:spacing w:val="8"/>
          <w:sz w:val="32"/>
          <w:szCs w:val="32"/>
          <w:highlight w:val="none"/>
          <w:lang w:eastAsia="zh-CN"/>
        </w:rPr>
        <w:t>，</w:t>
      </w:r>
      <w:r>
        <w:rPr>
          <w:rFonts w:hint="default" w:ascii="Times New Roman" w:hAnsi="Times New Roman" w:eastAsia="仿宋_GB2312" w:cs="Times New Roman"/>
          <w:bCs/>
          <w:spacing w:val="8"/>
          <w:sz w:val="32"/>
          <w:szCs w:val="32"/>
          <w:highlight w:val="none"/>
        </w:rPr>
        <w:t>邀请相关领域专家或具有丰富实践经验的同志进行授课辅导或经验交流，切实提高工作人员发现真问题、提出好建议的能力和撰写高质量调研报告的水平</w:t>
      </w:r>
      <w:r>
        <w:rPr>
          <w:rFonts w:hint="default" w:ascii="Times New Roman" w:hAnsi="Times New Roman" w:eastAsia="仿宋_GB2312" w:cs="Times New Roman"/>
          <w:b w:val="0"/>
          <w:bCs/>
          <w:spacing w:val="8"/>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形成调研报告，严格筛选调研人员的意见建议，确保调研报告高质量完成。</w:t>
      </w:r>
      <w:r>
        <w:rPr>
          <w:rFonts w:hint="default" w:ascii="Times New Roman" w:hAnsi="Times New Roman" w:eastAsia="仿宋_GB2312" w:cs="Times New Roman"/>
          <w:b/>
          <w:bCs/>
          <w:kern w:val="2"/>
          <w:sz w:val="32"/>
          <w:szCs w:val="32"/>
          <w:highlight w:val="none"/>
          <w:lang w:val="en-US" w:eastAsia="zh-CN" w:bidi="ar-SA"/>
        </w:rPr>
        <w:t>二是</w:t>
      </w:r>
      <w:r>
        <w:rPr>
          <w:rFonts w:hint="default" w:ascii="Times New Roman" w:hAnsi="Times New Roman" w:eastAsia="仿宋_GB2312" w:cs="Times New Roman"/>
          <w:b w:val="0"/>
          <w:bCs/>
          <w:spacing w:val="8"/>
          <w:sz w:val="32"/>
          <w:szCs w:val="32"/>
          <w:lang w:val="en"/>
        </w:rPr>
        <w:t>根据调研工作内容，邀请专业</w:t>
      </w:r>
      <w:r>
        <w:rPr>
          <w:rFonts w:hint="default" w:ascii="Times New Roman" w:hAnsi="Times New Roman" w:eastAsia="仿宋_GB2312" w:cs="Times New Roman"/>
          <w:b w:val="0"/>
          <w:bCs/>
          <w:spacing w:val="8"/>
          <w:sz w:val="32"/>
          <w:szCs w:val="32"/>
          <w:lang w:val="en" w:eastAsia="zh-CN"/>
        </w:rPr>
        <w:t>对口的人大</w:t>
      </w:r>
      <w:r>
        <w:rPr>
          <w:rFonts w:hint="default" w:ascii="Times New Roman" w:hAnsi="Times New Roman" w:eastAsia="仿宋_GB2312" w:cs="Times New Roman"/>
          <w:b w:val="0"/>
          <w:bCs/>
          <w:spacing w:val="8"/>
          <w:sz w:val="32"/>
          <w:szCs w:val="32"/>
          <w:lang w:val="en"/>
        </w:rPr>
        <w:t>代表</w:t>
      </w:r>
      <w:r>
        <w:rPr>
          <w:rFonts w:hint="default" w:ascii="Times New Roman" w:hAnsi="Times New Roman" w:eastAsia="仿宋_GB2312" w:cs="Times New Roman"/>
          <w:b w:val="0"/>
          <w:bCs/>
          <w:spacing w:val="8"/>
          <w:sz w:val="32"/>
          <w:szCs w:val="32"/>
          <w:lang w:val="en" w:eastAsia="zh-CN"/>
        </w:rPr>
        <w:t>积极</w:t>
      </w:r>
      <w:r>
        <w:rPr>
          <w:rFonts w:hint="default" w:ascii="Times New Roman" w:hAnsi="Times New Roman" w:eastAsia="仿宋_GB2312" w:cs="Times New Roman"/>
          <w:b w:val="0"/>
          <w:bCs/>
          <w:spacing w:val="8"/>
          <w:sz w:val="32"/>
          <w:szCs w:val="32"/>
          <w:lang w:val="en"/>
        </w:rPr>
        <w:t>参加</w:t>
      </w:r>
      <w:r>
        <w:rPr>
          <w:rFonts w:hint="default" w:ascii="Times New Roman" w:hAnsi="Times New Roman" w:eastAsia="仿宋_GB2312" w:cs="Times New Roman"/>
          <w:b w:val="0"/>
          <w:bCs/>
          <w:spacing w:val="8"/>
          <w:sz w:val="32"/>
          <w:szCs w:val="32"/>
          <w:lang w:val="en" w:eastAsia="zh-CN"/>
        </w:rPr>
        <w:t>调研</w:t>
      </w:r>
      <w:r>
        <w:rPr>
          <w:rFonts w:hint="default" w:ascii="Times New Roman" w:hAnsi="Times New Roman" w:eastAsia="仿宋_GB2312" w:cs="Times New Roman"/>
          <w:b w:val="0"/>
          <w:bCs/>
          <w:spacing w:val="8"/>
          <w:sz w:val="32"/>
          <w:szCs w:val="32"/>
          <w:lang w:val="en"/>
        </w:rPr>
        <w:t>。在调研前对此项工作开展</w:t>
      </w:r>
      <w:r>
        <w:rPr>
          <w:rFonts w:hint="default" w:ascii="Times New Roman" w:hAnsi="Times New Roman" w:eastAsia="仿宋_GB2312" w:cs="Times New Roman"/>
          <w:b w:val="0"/>
          <w:bCs/>
          <w:spacing w:val="8"/>
          <w:sz w:val="32"/>
          <w:szCs w:val="32"/>
          <w:lang w:val="en" w:eastAsia="zh-CN"/>
        </w:rPr>
        <w:t>专项研究</w:t>
      </w:r>
      <w:r>
        <w:rPr>
          <w:rFonts w:hint="default" w:ascii="Times New Roman" w:hAnsi="Times New Roman" w:eastAsia="仿宋_GB2312" w:cs="Times New Roman"/>
          <w:b w:val="0"/>
          <w:bCs/>
          <w:spacing w:val="8"/>
          <w:sz w:val="32"/>
          <w:szCs w:val="32"/>
          <w:lang w:val="en"/>
        </w:rPr>
        <w:t>，</w:t>
      </w:r>
      <w:r>
        <w:rPr>
          <w:rFonts w:hint="default" w:ascii="Times New Roman" w:hAnsi="Times New Roman" w:eastAsia="仿宋_GB2312" w:cs="Times New Roman"/>
          <w:b w:val="0"/>
          <w:bCs/>
          <w:spacing w:val="8"/>
          <w:sz w:val="32"/>
          <w:szCs w:val="32"/>
          <w:lang w:val="en" w:eastAsia="zh-CN"/>
        </w:rPr>
        <w:t>提前</w:t>
      </w:r>
      <w:r>
        <w:rPr>
          <w:rFonts w:hint="default" w:ascii="Times New Roman" w:hAnsi="Times New Roman" w:eastAsia="仿宋_GB2312" w:cs="Times New Roman"/>
          <w:b w:val="0"/>
          <w:bCs/>
          <w:spacing w:val="8"/>
          <w:sz w:val="32"/>
          <w:szCs w:val="32"/>
          <w:lang w:val="en"/>
        </w:rPr>
        <w:t>沟通</w:t>
      </w:r>
      <w:r>
        <w:rPr>
          <w:rFonts w:hint="default" w:ascii="Times New Roman" w:hAnsi="Times New Roman" w:eastAsia="仿宋_GB2312" w:cs="Times New Roman"/>
          <w:b w:val="0"/>
          <w:bCs/>
          <w:spacing w:val="8"/>
          <w:sz w:val="32"/>
          <w:szCs w:val="32"/>
          <w:lang w:val="en" w:eastAsia="zh-CN"/>
        </w:rPr>
        <w:t>协调，做足调研准备</w:t>
      </w:r>
      <w:r>
        <w:rPr>
          <w:rFonts w:hint="default" w:ascii="Times New Roman" w:hAnsi="Times New Roman" w:eastAsia="仿宋_GB2312" w:cs="Times New Roman"/>
          <w:b w:val="0"/>
          <w:bCs/>
          <w:spacing w:val="8"/>
          <w:sz w:val="32"/>
          <w:szCs w:val="32"/>
          <w:lang w:val="e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72" w:firstLineChars="200"/>
        <w:jc w:val="left"/>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pacing w:val="8"/>
          <w:sz w:val="32"/>
          <w:szCs w:val="32"/>
          <w:highlight w:val="none"/>
        </w:rPr>
        <w:t>关于</w:t>
      </w:r>
      <w:r>
        <w:rPr>
          <w:rFonts w:hint="default" w:ascii="Times New Roman" w:hAnsi="Times New Roman" w:eastAsia="楷体_GB2312" w:cs="Times New Roman"/>
          <w:spacing w:val="8"/>
          <w:sz w:val="32"/>
          <w:szCs w:val="32"/>
          <w:highlight w:val="none"/>
          <w:lang w:val="en-US" w:eastAsia="zh-CN"/>
        </w:rPr>
        <w:t>聚焦群众身边腐败问题和不正之风以及群众反映强烈</w:t>
      </w:r>
      <w:r>
        <w:rPr>
          <w:rFonts w:hint="default" w:ascii="Times New Roman" w:hAnsi="Times New Roman" w:eastAsia="楷体_GB2312" w:cs="Times New Roman"/>
          <w:b w:val="0"/>
          <w:bCs/>
          <w:spacing w:val="8"/>
          <w:sz w:val="32"/>
          <w:szCs w:val="32"/>
          <w:highlight w:val="none"/>
        </w:rPr>
        <w:t>方面问题</w:t>
      </w:r>
      <w:r>
        <w:rPr>
          <w:rFonts w:hint="default" w:ascii="Times New Roman" w:hAnsi="Times New Roman" w:eastAsia="楷体_GB2312" w:cs="Times New Roman"/>
          <w:b w:val="0"/>
          <w:bCs/>
          <w:spacing w:val="8"/>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default" w:ascii="Times New Roman" w:hAnsi="Times New Roman" w:eastAsia="仿宋_GB2312" w:cs="Times New Roman"/>
          <w:b w:val="0"/>
          <w:bCs/>
          <w:spacing w:val="8"/>
          <w:sz w:val="32"/>
          <w:szCs w:val="32"/>
          <w:highlight w:val="none"/>
          <w:lang w:val="en" w:eastAsia="zh-CN"/>
        </w:rPr>
      </w:pPr>
      <w:r>
        <w:rPr>
          <w:rFonts w:hint="default" w:ascii="Times New Roman" w:hAnsi="Times New Roman" w:eastAsia="仿宋_GB2312" w:cs="Times New Roman"/>
          <w:b/>
          <w:bCs w:val="0"/>
          <w:spacing w:val="8"/>
          <w:sz w:val="32"/>
          <w:szCs w:val="32"/>
          <w:highlight w:val="none"/>
          <w:lang w:val="en-US" w:eastAsia="zh-CN"/>
        </w:rPr>
        <w:t>1.严格规范资产管理</w:t>
      </w:r>
      <w:r>
        <w:rPr>
          <w:rFonts w:hint="default" w:ascii="Times New Roman" w:hAnsi="Times New Roman" w:eastAsia="仿宋_GB2312" w:cs="Times New Roman"/>
          <w:b/>
          <w:bCs w:val="0"/>
          <w:spacing w:val="8"/>
          <w:sz w:val="32"/>
          <w:szCs w:val="32"/>
          <w:highlight w:val="none"/>
        </w:rPr>
        <w:t>。</w:t>
      </w:r>
      <w:r>
        <w:rPr>
          <w:rFonts w:hint="default" w:ascii="Times New Roman" w:hAnsi="Times New Roman" w:eastAsia="仿宋_GB2312" w:cs="Times New Roman"/>
          <w:b w:val="0"/>
          <w:bCs/>
          <w:spacing w:val="8"/>
          <w:sz w:val="32"/>
          <w:szCs w:val="32"/>
          <w:highlight w:val="none"/>
          <w:lang w:val="en" w:eastAsia="zh-CN"/>
        </w:rPr>
        <w:t>持续强化专项经费使用全过程监管，</w:t>
      </w:r>
      <w:r>
        <w:rPr>
          <w:rFonts w:hint="default" w:ascii="Times New Roman" w:hAnsi="Times New Roman" w:eastAsia="仿宋_GB2312" w:cs="Times New Roman"/>
          <w:b w:val="0"/>
          <w:bCs/>
          <w:spacing w:val="8"/>
          <w:sz w:val="32"/>
          <w:szCs w:val="32"/>
          <w:highlight w:val="none"/>
          <w:lang w:val="en-US" w:eastAsia="zh-CN"/>
        </w:rPr>
        <w:t>组织专项检查，</w:t>
      </w:r>
      <w:r>
        <w:rPr>
          <w:rFonts w:hint="default" w:ascii="Times New Roman" w:hAnsi="Times New Roman" w:eastAsia="仿宋_GB2312" w:cs="Times New Roman"/>
          <w:b w:val="0"/>
          <w:bCs/>
          <w:spacing w:val="8"/>
          <w:sz w:val="32"/>
          <w:szCs w:val="32"/>
          <w:highlight w:val="none"/>
          <w:lang w:val="en" w:eastAsia="zh-CN"/>
        </w:rPr>
        <w:t>对涉及专项资金的使用情况进行全面清查</w:t>
      </w:r>
      <w:r>
        <w:rPr>
          <w:rFonts w:hint="default" w:ascii="Times New Roman" w:hAnsi="Times New Roman" w:eastAsia="仿宋_GB2312" w:cs="Times New Roman"/>
          <w:b w:val="0"/>
          <w:bCs/>
          <w:spacing w:val="8"/>
          <w:sz w:val="32"/>
          <w:szCs w:val="32"/>
          <w:highlight w:val="none"/>
          <w:lang w:val="en-US" w:eastAsia="zh-CN"/>
        </w:rPr>
        <w:t>。按照</w:t>
      </w:r>
      <w:r>
        <w:rPr>
          <w:rFonts w:hint="default" w:ascii="Times New Roman" w:hAnsi="Times New Roman" w:eastAsia="仿宋_GB2312" w:cs="Times New Roman"/>
          <w:b w:val="0"/>
          <w:bCs/>
          <w:spacing w:val="8"/>
          <w:sz w:val="32"/>
          <w:szCs w:val="32"/>
          <w:highlight w:val="none"/>
          <w:lang w:val="en" w:eastAsia="zh-CN"/>
        </w:rPr>
        <w:t>财务管理制度，严格执行专款专用规定，确保专项资金使用合规、透明</w:t>
      </w:r>
      <w:r>
        <w:rPr>
          <w:rFonts w:hint="default" w:ascii="Times New Roman" w:hAnsi="Times New Roman" w:eastAsia="仿宋_GB2312" w:cs="Times New Roman"/>
          <w:b w:val="0"/>
          <w:bCs/>
          <w:spacing w:val="8"/>
          <w:sz w:val="32"/>
          <w:szCs w:val="32"/>
          <w:highlight w:val="none"/>
          <w:lang w:val="en-US" w:eastAsia="zh-CN"/>
        </w:rPr>
        <w:t>。督促各基层单位</w:t>
      </w:r>
      <w:r>
        <w:rPr>
          <w:rFonts w:hint="default" w:ascii="Times New Roman" w:hAnsi="Times New Roman" w:eastAsia="仿宋_GB2312" w:cs="Times New Roman"/>
          <w:b w:val="0"/>
          <w:bCs/>
          <w:spacing w:val="8"/>
          <w:sz w:val="32"/>
          <w:szCs w:val="32"/>
          <w:highlight w:val="none"/>
          <w:lang w:val="en" w:eastAsia="zh-CN"/>
        </w:rPr>
        <w:t>对结余资金</w:t>
      </w:r>
      <w:r>
        <w:rPr>
          <w:rFonts w:hint="default" w:ascii="Times New Roman" w:hAnsi="Times New Roman" w:eastAsia="仿宋_GB2312" w:cs="Times New Roman"/>
          <w:b w:val="0"/>
          <w:bCs/>
          <w:spacing w:val="8"/>
          <w:sz w:val="32"/>
          <w:szCs w:val="32"/>
          <w:highlight w:val="none"/>
          <w:lang w:val="en-US" w:eastAsia="zh-CN"/>
        </w:rPr>
        <w:t>按照财务管理制度</w:t>
      </w:r>
      <w:r>
        <w:rPr>
          <w:rFonts w:hint="default" w:ascii="Times New Roman" w:hAnsi="Times New Roman" w:eastAsia="仿宋_GB2312" w:cs="Times New Roman"/>
          <w:b w:val="0"/>
          <w:bCs/>
          <w:spacing w:val="8"/>
          <w:sz w:val="32"/>
          <w:szCs w:val="32"/>
          <w:highlight w:val="none"/>
          <w:lang w:val="en" w:eastAsia="zh-CN"/>
        </w:rPr>
        <w:t>规范处置，严格按照相关规定执行。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74" w:firstLineChars="200"/>
        <w:textAlignment w:val="auto"/>
        <w:rPr>
          <w:rFonts w:hint="default" w:ascii="Times New Roman" w:hAnsi="Times New Roman" w:eastAsia="仿宋_GB2312" w:cs="Times New Roman"/>
          <w:b w:val="0"/>
          <w:bCs/>
          <w:spacing w:val="8"/>
          <w:sz w:val="32"/>
          <w:szCs w:val="32"/>
          <w:highlight w:val="none"/>
          <w:lang w:val="en" w:eastAsia="zh-CN"/>
        </w:rPr>
      </w:pPr>
      <w:r>
        <w:rPr>
          <w:rFonts w:hint="default" w:ascii="Times New Roman" w:hAnsi="Times New Roman" w:eastAsia="仿宋_GB2312" w:cs="Times New Roman"/>
          <w:b/>
          <w:bCs w:val="0"/>
          <w:spacing w:val="8"/>
          <w:sz w:val="32"/>
          <w:szCs w:val="32"/>
          <w:highlight w:val="none"/>
          <w:lang w:val="en-US" w:eastAsia="zh-CN"/>
        </w:rPr>
        <w:t>2.切实加强作风建设</w:t>
      </w:r>
      <w:r>
        <w:rPr>
          <w:rFonts w:hint="default" w:ascii="Times New Roman" w:hAnsi="Times New Roman" w:eastAsia="仿宋_GB2312" w:cs="Times New Roman"/>
          <w:b/>
          <w:bCs w:val="0"/>
          <w:spacing w:val="8"/>
          <w:sz w:val="32"/>
          <w:szCs w:val="32"/>
          <w:highlight w:val="none"/>
        </w:rPr>
        <w:t>。</w:t>
      </w:r>
      <w:r>
        <w:rPr>
          <w:rFonts w:hint="default" w:ascii="Times New Roman" w:hAnsi="Times New Roman" w:eastAsia="仿宋_GB2312" w:cs="Times New Roman"/>
          <w:b w:val="0"/>
          <w:bCs/>
          <w:spacing w:val="8"/>
          <w:sz w:val="32"/>
          <w:szCs w:val="32"/>
          <w:highlight w:val="none"/>
          <w:lang w:val="en-US" w:eastAsia="zh-CN"/>
        </w:rPr>
        <w:t>全面增强责任意识，提高整改措施的针对性和有效性。</w:t>
      </w:r>
      <w:r>
        <w:rPr>
          <w:rFonts w:hint="default" w:ascii="Times New Roman" w:hAnsi="Times New Roman" w:eastAsia="仿宋_GB2312" w:cs="Times New Roman"/>
          <w:b w:val="0"/>
          <w:bCs/>
          <w:spacing w:val="8"/>
          <w:sz w:val="32"/>
          <w:szCs w:val="32"/>
          <w:highlight w:val="none"/>
          <w:lang w:val="en" w:eastAsia="zh-CN"/>
        </w:rPr>
        <w:t>建立文稿审核责任制，明确责任人对各类文稿进行严格把关。加强写作培训和业务交流，提升办公室文字综合能力。</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72" w:firstLineChars="200"/>
        <w:textAlignment w:val="auto"/>
        <w:rPr>
          <w:rFonts w:hint="default" w:ascii="Times New Roman" w:hAnsi="Times New Roman" w:eastAsia="楷体_GB2312" w:cs="Times New Roman"/>
          <w:b w:val="0"/>
          <w:bCs/>
          <w:spacing w:val="8"/>
          <w:sz w:val="32"/>
          <w:szCs w:val="32"/>
          <w:highlight w:val="none"/>
          <w:lang w:eastAsia="zh-CN"/>
        </w:rPr>
      </w:pPr>
      <w:r>
        <w:rPr>
          <w:rFonts w:hint="default" w:ascii="Times New Roman" w:hAnsi="Times New Roman" w:eastAsia="楷体_GB2312" w:cs="Times New Roman"/>
          <w:b w:val="0"/>
          <w:bCs/>
          <w:spacing w:val="8"/>
          <w:sz w:val="32"/>
          <w:szCs w:val="32"/>
          <w:highlight w:val="none"/>
          <w:lang w:eastAsia="zh-CN"/>
        </w:rPr>
        <w:t>聚焦落实新时代党的组织路线情况方</w:t>
      </w:r>
      <w:r>
        <w:rPr>
          <w:rFonts w:hint="default" w:ascii="Times New Roman" w:hAnsi="Times New Roman" w:eastAsia="楷体_GB2312" w:cs="Times New Roman"/>
          <w:b w:val="0"/>
          <w:bCs/>
          <w:spacing w:val="8"/>
          <w:sz w:val="32"/>
          <w:szCs w:val="32"/>
          <w:highlight w:val="none"/>
        </w:rPr>
        <w:t>面问题</w:t>
      </w:r>
      <w:r>
        <w:rPr>
          <w:rFonts w:hint="default" w:ascii="Times New Roman" w:hAnsi="Times New Roman" w:eastAsia="楷体_GB2312" w:cs="Times New Roman"/>
          <w:b w:val="0"/>
          <w:bCs/>
          <w:spacing w:val="8"/>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bCs w:val="0"/>
          <w:spacing w:val="8"/>
          <w:sz w:val="32"/>
          <w:szCs w:val="32"/>
          <w:highlight w:val="none"/>
        </w:rPr>
        <w:t>1.</w:t>
      </w:r>
      <w:r>
        <w:rPr>
          <w:rFonts w:hint="default" w:ascii="Times New Roman" w:hAnsi="Times New Roman" w:eastAsia="仿宋_GB2312" w:cs="Times New Roman"/>
          <w:b/>
          <w:bCs/>
          <w:sz w:val="32"/>
          <w:szCs w:val="32"/>
          <w:highlight w:val="none"/>
          <w:lang w:val="en-US" w:eastAsia="zh-CN"/>
        </w:rPr>
        <w:t>扎实开展</w:t>
      </w:r>
      <w:r>
        <w:rPr>
          <w:rFonts w:hint="default" w:ascii="Times New Roman" w:hAnsi="Times New Roman" w:eastAsia="仿宋_GB2312" w:cs="Times New Roman"/>
          <w:b/>
          <w:bCs/>
          <w:spacing w:val="8"/>
          <w:sz w:val="32"/>
          <w:szCs w:val="32"/>
          <w:highlight w:val="none"/>
          <w:lang w:eastAsia="zh-CN"/>
        </w:rPr>
        <w:t>机关党建工作</w:t>
      </w:r>
      <w:r>
        <w:rPr>
          <w:rFonts w:hint="default" w:ascii="Times New Roman" w:hAnsi="Times New Roman" w:eastAsia="仿宋_GB2312" w:cs="Times New Roman"/>
          <w:b/>
          <w:bCs/>
          <w:spacing w:val="8"/>
          <w:sz w:val="32"/>
          <w:szCs w:val="32"/>
          <w:highlight w:val="none"/>
        </w:rPr>
        <w:t>。</w:t>
      </w:r>
      <w:r>
        <w:rPr>
          <w:rFonts w:hint="default" w:ascii="Times New Roman" w:hAnsi="Times New Roman" w:eastAsia="仿宋_GB2312" w:cs="Times New Roman"/>
          <w:b/>
          <w:bCs/>
          <w:spacing w:val="8"/>
          <w:sz w:val="32"/>
          <w:szCs w:val="32"/>
          <w:highlight w:val="none"/>
          <w:lang w:val="en-US" w:eastAsia="zh-CN"/>
        </w:rPr>
        <w:t>一是</w:t>
      </w:r>
      <w:r>
        <w:rPr>
          <w:rFonts w:hint="default" w:ascii="Times New Roman" w:hAnsi="Times New Roman" w:eastAsia="仿宋_GB2312" w:cs="Times New Roman"/>
          <w:spacing w:val="8"/>
          <w:sz w:val="32"/>
          <w:szCs w:val="32"/>
          <w:highlight w:val="none"/>
          <w:lang w:val="en-US" w:eastAsia="zh-CN"/>
        </w:rPr>
        <w:t>全面落实党的组织生活会制度、民主生活会方案，严肃党内政治生活，用好批评与自我批评的武器，让红脸出汗成为常态。</w:t>
      </w:r>
      <w:r>
        <w:rPr>
          <w:rFonts w:hint="default" w:ascii="Times New Roman" w:hAnsi="Times New Roman" w:eastAsia="仿宋_GB2312" w:cs="Times New Roman"/>
          <w:b w:val="0"/>
          <w:bCs/>
          <w:spacing w:val="8"/>
          <w:sz w:val="32"/>
          <w:szCs w:val="32"/>
          <w:highlight w:val="none"/>
          <w:lang w:val="en" w:eastAsia="zh-CN"/>
        </w:rPr>
        <w:t>严格按照上级组织生活会要求制定方案，明确会议主题和具体时间。认真落实会前谈心等一系列制度，严肃组织生活会各项纪律。对于查摆的问题，由</w:t>
      </w:r>
      <w:r>
        <w:rPr>
          <w:rFonts w:hint="eastAsia" w:eastAsia="仿宋_GB2312" w:cs="Times New Roman"/>
          <w:b w:val="0"/>
          <w:bCs/>
          <w:spacing w:val="8"/>
          <w:sz w:val="32"/>
          <w:szCs w:val="32"/>
          <w:highlight w:val="none"/>
          <w:lang w:val="en" w:eastAsia="zh-CN"/>
        </w:rPr>
        <w:t>党</w:t>
      </w:r>
      <w:r>
        <w:rPr>
          <w:rFonts w:hint="default" w:ascii="Times New Roman" w:hAnsi="Times New Roman" w:eastAsia="仿宋_GB2312" w:cs="Times New Roman"/>
          <w:b w:val="0"/>
          <w:bCs/>
          <w:spacing w:val="8"/>
          <w:sz w:val="32"/>
          <w:szCs w:val="32"/>
          <w:highlight w:val="none"/>
          <w:lang w:val="en" w:eastAsia="zh-CN"/>
        </w:rPr>
        <w:t>支部书记严格把关，问题找不准的返工重查，查摆问题不深刻坚决不开会，确保开出“辣味”，真正达到“咬耳扯袖、红脸出汗”的效果。</w:t>
      </w:r>
      <w:r>
        <w:rPr>
          <w:rFonts w:hint="default" w:ascii="Times New Roman" w:hAnsi="Times New Roman" w:eastAsia="仿宋_GB2312" w:cs="Times New Roman"/>
          <w:b/>
          <w:bCs w:val="0"/>
          <w:spacing w:val="8"/>
          <w:sz w:val="32"/>
          <w:szCs w:val="32"/>
          <w:highlight w:val="none"/>
          <w:lang w:val="en" w:eastAsia="zh-CN"/>
        </w:rPr>
        <w:t>二是</w:t>
      </w:r>
      <w:r>
        <w:rPr>
          <w:rFonts w:hint="default" w:ascii="Times New Roman" w:hAnsi="Times New Roman" w:eastAsia="仿宋_GB2312" w:cs="Times New Roman"/>
          <w:b w:val="0"/>
          <w:bCs w:val="0"/>
          <w:spacing w:val="8"/>
          <w:kern w:val="2"/>
          <w:sz w:val="32"/>
          <w:szCs w:val="32"/>
          <w:highlight w:val="none"/>
          <w:lang w:val="en-US" w:eastAsia="zh-CN" w:bidi="ar-SA"/>
        </w:rPr>
        <w:t>加强党的建设，发挥战斗堡垒作用。紧跟新时代党建工作要求，以落实党建工作责任制、创新活动方式为抓手，解决机关党建工作弱化、虚化问题。</w:t>
      </w:r>
      <w:r>
        <w:rPr>
          <w:rFonts w:hint="default" w:ascii="Times New Roman" w:hAnsi="Times New Roman" w:eastAsia="仿宋_GB2312" w:cs="Times New Roman"/>
          <w:b w:val="0"/>
          <w:bCs/>
          <w:spacing w:val="8"/>
          <w:sz w:val="32"/>
          <w:szCs w:val="32"/>
          <w:highlight w:val="none"/>
          <w:lang w:val="en" w:eastAsia="zh-CN"/>
        </w:rPr>
        <w:t>坚持每季度开展一次讲</w:t>
      </w:r>
      <w:r>
        <w:rPr>
          <w:rFonts w:hint="default" w:ascii="Times New Roman" w:hAnsi="Times New Roman" w:eastAsia="仿宋_GB2312" w:cs="Times New Roman"/>
          <w:b w:val="0"/>
          <w:bCs/>
          <w:spacing w:val="8"/>
          <w:sz w:val="32"/>
          <w:szCs w:val="32"/>
          <w:highlight w:val="none"/>
          <w:lang w:val="en"/>
        </w:rPr>
        <w:t>党课</w:t>
      </w:r>
      <w:r>
        <w:rPr>
          <w:rFonts w:hint="default" w:ascii="Times New Roman" w:hAnsi="Times New Roman" w:eastAsia="仿宋_GB2312" w:cs="Times New Roman"/>
          <w:b w:val="0"/>
          <w:bCs/>
          <w:spacing w:val="8"/>
          <w:sz w:val="32"/>
          <w:szCs w:val="32"/>
          <w:highlight w:val="none"/>
          <w:lang w:val="en" w:eastAsia="zh-CN"/>
        </w:rPr>
        <w:t>活动。办公室做好会议方案、通知、发放学习资料和会场布置等服务</w:t>
      </w:r>
      <w:r>
        <w:rPr>
          <w:rFonts w:hint="default" w:ascii="Times New Roman" w:hAnsi="Times New Roman" w:eastAsia="仿宋_GB2312" w:cs="Times New Roman"/>
          <w:b w:val="0"/>
          <w:bCs/>
          <w:spacing w:val="8"/>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四、下一步工作打算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楷体_GB2312" w:cs="Times New Roman"/>
          <w:b w:val="0"/>
          <w:bCs/>
          <w:spacing w:val="8"/>
          <w:sz w:val="32"/>
          <w:szCs w:val="32"/>
          <w:highlight w:val="none"/>
          <w:lang w:val="en-US" w:eastAsia="zh-CN"/>
        </w:rPr>
      </w:pPr>
      <w:r>
        <w:rPr>
          <w:rFonts w:hint="default" w:ascii="Times New Roman" w:hAnsi="Times New Roman" w:eastAsia="楷体_GB2312" w:cs="Times New Roman"/>
          <w:b w:val="0"/>
          <w:bCs/>
          <w:spacing w:val="8"/>
          <w:sz w:val="32"/>
          <w:szCs w:val="32"/>
          <w:highlight w:val="none"/>
          <w:lang w:val="en-US" w:eastAsia="zh-CN"/>
        </w:rPr>
        <w:t>（一）持续深化理论武装，永葆人大工作政治本色。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始终把政治建设作为永恒课题，常态化开展政治理论学习，持续深化习近平新时代中国特色社会主义思想、习近平总书记关于坚持和完善人民代表大会制度的重要思想学习贯彻，严格落实“第一议题”制度，做到学思用贯通、知信行统一。牢牢把握人大工作正确政治方向，自觉把人大工作置于区委领导之下，坚决贯彻落实区委决策部署，确保人大各项工作始终与区委同心同向、同频共振，不断提高政治判断力、政治领悟力、政治执行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楷体_GB2312" w:cs="Times New Roman"/>
          <w:b w:val="0"/>
          <w:bCs/>
          <w:spacing w:val="8"/>
          <w:sz w:val="32"/>
          <w:szCs w:val="32"/>
          <w:highlight w:val="none"/>
          <w:lang w:val="en-US" w:eastAsia="zh-CN"/>
        </w:rPr>
      </w:pPr>
      <w:r>
        <w:rPr>
          <w:rFonts w:hint="default" w:ascii="Times New Roman" w:hAnsi="Times New Roman" w:eastAsia="楷体_GB2312" w:cs="Times New Roman"/>
          <w:b w:val="0"/>
          <w:bCs/>
          <w:spacing w:val="8"/>
          <w:sz w:val="32"/>
          <w:szCs w:val="32"/>
          <w:highlight w:val="none"/>
          <w:lang w:val="en-US" w:eastAsia="zh-CN"/>
        </w:rPr>
        <w:t>（二）健全长效机制体系，巩固拓展整改成果。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坚持以制度化建设固化整改成效，全面梳理巡察整改期间建立完善的各项制度，结合工作实际持续优化、动态更新，形成覆盖机关管理、履职行权、队伍建设等全领域的制度体系。强化制度执行刚性，建立制度落实监督检查机制，定期对制度执行情况开展督查，坚决杜绝“制度空转”“执行打折”，切实以制度管人、管事、管权，推动机关各项工作规范化、制度化、科学化运行，防止问题反弹回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pacing w:val="8"/>
          <w:sz w:val="32"/>
          <w:szCs w:val="32"/>
          <w:highlight w:val="none"/>
          <w:lang w:val="en-US" w:eastAsia="zh-CN"/>
        </w:rPr>
        <w:t>（三）聚焦中心履职尽责，提升人大工作质效。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以整改成效为动力，紧紧围绕区委中心工作、全区发展大局和群众急难愁盼，依法行使监督权、决定权、任免权。优化监督方式，聚焦经济运行、民生保障、生态环保、法治建设等重点领域，综合运用视察调研、执法检查、专题询问、工作评议等多种监督形式，增强监督的针对性、实效性和权威性。密切联系群众，深化人大代表之家、人大代表联络站建设，丰富代表履职平台，畅通民意表达渠道，推动解决一批群众关心关注的实际问题，切实把人大制度优势转化为治理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楷体_GB2312" w:cs="Times New Roman"/>
          <w:b w:val="0"/>
          <w:bCs/>
          <w:spacing w:val="8"/>
          <w:sz w:val="32"/>
          <w:szCs w:val="32"/>
          <w:highlight w:val="none"/>
          <w:lang w:val="en-US" w:eastAsia="zh-CN"/>
        </w:rPr>
      </w:pPr>
      <w:r>
        <w:rPr>
          <w:rFonts w:hint="default" w:ascii="Times New Roman" w:hAnsi="Times New Roman" w:eastAsia="楷体_GB2312" w:cs="Times New Roman"/>
          <w:b w:val="0"/>
          <w:bCs/>
          <w:spacing w:val="8"/>
          <w:sz w:val="32"/>
          <w:szCs w:val="32"/>
          <w:highlight w:val="none"/>
          <w:lang w:val="en-US" w:eastAsia="zh-CN"/>
        </w:rPr>
        <w:t>（四）从严加强队伍建设，锻造过硬人大干部队伍。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以全面从严治党永远在路上的执着，压紧压实全面从严治党主体责任，持续加强机关党风廉政建设，严格执行中央八项规定及其实施细则精神，坚决纠治“四风”，力戒形式主义、官僚主义。加强干部队伍教育管理，强化政治历练、业务培训和实践锻炼，提升干部政治素养、专业能力和履职水平，打造一支政治坚定、业务精通、作风过硬、纪律严明的人大干部队伍，为人大工作高质量发展提供坚强组织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楷体_GB2312" w:cs="Times New Roman"/>
          <w:b w:val="0"/>
          <w:bCs/>
          <w:spacing w:val="8"/>
          <w:sz w:val="32"/>
          <w:szCs w:val="32"/>
          <w:highlight w:val="none"/>
          <w:lang w:val="en-US" w:eastAsia="zh-CN"/>
        </w:rPr>
      </w:pPr>
      <w:r>
        <w:rPr>
          <w:rFonts w:hint="default" w:ascii="Times New Roman" w:hAnsi="Times New Roman" w:eastAsia="楷体_GB2312" w:cs="Times New Roman"/>
          <w:b w:val="0"/>
          <w:bCs/>
          <w:spacing w:val="8"/>
          <w:sz w:val="32"/>
          <w:szCs w:val="32"/>
          <w:highlight w:val="none"/>
          <w:lang w:val="en-US" w:eastAsia="zh-CN"/>
        </w:rPr>
        <w:t>（五）强化成果转化运用，开创人大工作新局面。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坚持把整改成果转化为履职能力、工作实效和发展动力，主动对标区委要求和群众期盼，找准人大工作切入点、着力点和突破点。积极探索人大工作新思路、新举措、新方法，不断提升人大工作服务大局、服务群众、服务发展的能力水平。以永不懈怠的精神状态和一往无前的奋斗姿态，推动人大工作守正创新、提质增效，奋力开创全区人大工作新局面，为加快建设现代化美好城区作出新的更大贡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b w:val="0"/>
          <w:bCs/>
          <w:sz w:val="32"/>
          <w:szCs w:val="32"/>
          <w:highlight w:val="none"/>
          <w:lang w:val="en-US" w:eastAsia="zh-CN"/>
        </w:rPr>
        <w:t>欢迎广大干部群众对巡察整改落实情况进行监督。如有意见建议，请及时向我们反映。联系电话：</w:t>
      </w:r>
      <w:r>
        <w:rPr>
          <w:rFonts w:hint="default" w:ascii="Times New Roman" w:hAnsi="Times New Roman" w:eastAsia="仿宋_GB2312" w:cs="Times New Roman"/>
          <w:b w:val="0"/>
          <w:bCs/>
          <w:sz w:val="28"/>
          <w:szCs w:val="28"/>
          <w:highlight w:val="none"/>
          <w:lang w:val="en-US" w:eastAsia="zh-CN"/>
        </w:rPr>
        <w:t>0431-84644733</w:t>
      </w:r>
      <w:r>
        <w:rPr>
          <w:rFonts w:hint="default" w:ascii="Times New Roman" w:hAnsi="Times New Roman" w:eastAsia="仿宋_GB2312" w:cs="Times New Roman"/>
          <w:b w:val="0"/>
          <w:bCs/>
          <w:sz w:val="32"/>
          <w:szCs w:val="32"/>
          <w:highlight w:val="none"/>
          <w:lang w:val="en-US" w:eastAsia="zh-CN"/>
        </w:rPr>
        <w:t>（工作日</w:t>
      </w:r>
      <w:r>
        <w:rPr>
          <w:rFonts w:hint="default" w:ascii="Times New Roman" w:hAnsi="Times New Roman" w:eastAsia="仿宋_GB2312" w:cs="Times New Roman"/>
          <w:b w:val="0"/>
          <w:bCs/>
          <w:sz w:val="28"/>
          <w:szCs w:val="28"/>
          <w:highlight w:val="none"/>
          <w:lang w:val="en-US" w:eastAsia="zh-CN"/>
        </w:rPr>
        <w:t>9：00—17：00</w:t>
      </w:r>
      <w:r>
        <w:rPr>
          <w:rFonts w:hint="default" w:ascii="Times New Roman" w:hAnsi="Times New Roman" w:eastAsia="仿宋_GB2312" w:cs="Times New Roman"/>
          <w:b w:val="0"/>
          <w:bCs/>
          <w:sz w:val="32"/>
          <w:szCs w:val="32"/>
          <w:highlight w:val="none"/>
          <w:lang w:val="en-US" w:eastAsia="zh-CN"/>
        </w:rPr>
        <w:t>）；邮政信箱：长春市二道区自由大路</w:t>
      </w:r>
      <w:r>
        <w:rPr>
          <w:rFonts w:hint="default" w:ascii="Times New Roman" w:hAnsi="Times New Roman" w:eastAsia="仿宋_GB2312" w:cs="Times New Roman"/>
          <w:b w:val="0"/>
          <w:bCs/>
          <w:sz w:val="28"/>
          <w:szCs w:val="28"/>
          <w:highlight w:val="none"/>
          <w:lang w:val="en-US" w:eastAsia="zh-CN"/>
        </w:rPr>
        <w:t>5379</w:t>
      </w:r>
      <w:r>
        <w:rPr>
          <w:rFonts w:hint="default" w:ascii="Times New Roman" w:hAnsi="Times New Roman" w:eastAsia="仿宋_GB2312" w:cs="Times New Roman"/>
          <w:b w:val="0"/>
          <w:bCs/>
          <w:sz w:val="32"/>
          <w:szCs w:val="32"/>
          <w:highlight w:val="none"/>
          <w:lang w:val="en-US" w:eastAsia="zh-CN"/>
        </w:rPr>
        <w:t>号；邮编：</w:t>
      </w:r>
      <w:r>
        <w:rPr>
          <w:rFonts w:hint="default" w:ascii="Times New Roman" w:hAnsi="Times New Roman" w:eastAsia="仿宋_GB2312" w:cs="Times New Roman"/>
          <w:b w:val="0"/>
          <w:bCs/>
          <w:sz w:val="28"/>
          <w:szCs w:val="28"/>
          <w:highlight w:val="none"/>
          <w:lang w:val="en-US" w:eastAsia="zh-CN"/>
        </w:rPr>
        <w:t>130031</w:t>
      </w:r>
      <w:r>
        <w:rPr>
          <w:rFonts w:hint="default" w:ascii="Times New Roman" w:hAnsi="Times New Roman" w:eastAsia="仿宋_GB2312" w:cs="Times New Roman"/>
          <w:b w:val="0"/>
          <w:bCs/>
          <w:sz w:val="32"/>
          <w:szCs w:val="32"/>
          <w:highlight w:val="none"/>
          <w:lang w:val="en-US" w:eastAsia="zh-CN"/>
        </w:rPr>
        <w:t>。</w:t>
      </w:r>
    </w:p>
    <w:p>
      <w:bookmarkStart w:id="0" w:name="_GoBack"/>
      <w:bookmarkEnd w:id="0"/>
    </w:p>
    <w:sectPr>
      <w:footerReference r:id="rId3" w:type="default"/>
      <w:pgSz w:w="11906" w:h="16838"/>
      <w:pgMar w:top="2154"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0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39D1C"/>
    <w:multiLevelType w:val="singleLevel"/>
    <w:tmpl w:val="B5F39D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B1FDE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416</Words>
  <Characters>500</Characters>
  <Paragraphs>74</Paragraphs>
  <TotalTime>0</TotalTime>
  <ScaleCrop>false</ScaleCrop>
  <LinksUpToDate>false</LinksUpToDate>
  <CharactersWithSpaces>500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2002-01-14T19:46:00Z</dcterms:created>
  <dc:creator>Windows 用户</dc:creator>
  <cp:lastModifiedBy>user</cp:lastModifiedBy>
  <cp:lastPrinted>2025-11-13T15:24:00Z</cp:lastPrinted>
  <dcterms:modified xsi:type="dcterms:W3CDTF">2026-04-29T17:08:08Z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929B43566AEA455BB517D8A316DE45DB_13</vt:lpwstr>
  </property>
  <property fmtid="{D5CDD505-2E9C-101B-9397-08002B2CF9AE}" pid="3" name="KSOTemplateDocerSaveRecord">
    <vt:lpwstr>eyJoZGlkIjoiNzE2ZjZmZGU0YTI0YzM1NzJmMDk1ZjU2N2M4ZDE1OTQiLCJ1c2VySWQiOiIyNTU0OTU4NzYifQ==</vt:lpwstr>
  </property>
  <property fmtid="{D5CDD505-2E9C-101B-9397-08002B2CF9AE}" pid="4" name="KSOProductBuildVer">
    <vt:lpwstr>2052-11.8.2.9980</vt:lpwstr>
  </property>
</Properties>
</file>